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8A4" w:rsidRDefault="000B33DA">
      <w:pPr>
        <w:spacing w:after="0" w:line="259" w:lineRule="auto"/>
        <w:ind w:left="0" w:right="0" w:firstLine="0"/>
      </w:pPr>
      <w:r>
        <w:t>Or.SO.2714.12.2024</w:t>
      </w:r>
    </w:p>
    <w:p w:rsidR="009A48A4" w:rsidRDefault="000B33DA">
      <w:pPr>
        <w:spacing w:after="136" w:line="259" w:lineRule="auto"/>
        <w:ind w:left="16" w:right="0" w:firstLine="0"/>
        <w:jc w:val="right"/>
        <w:rPr>
          <w:sz w:val="18"/>
          <w:szCs w:val="18"/>
        </w:rPr>
      </w:pPr>
      <w:r>
        <w:rPr>
          <w:b/>
          <w:sz w:val="18"/>
          <w:szCs w:val="18"/>
        </w:rPr>
        <w:t xml:space="preserve">Załącznik nr 5 do SWZ </w:t>
      </w:r>
    </w:p>
    <w:p w:rsidR="009A48A4" w:rsidRDefault="000B33DA">
      <w:pPr>
        <w:spacing w:after="21" w:line="259" w:lineRule="auto"/>
        <w:ind w:left="10" w:right="0" w:hanging="1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Umowa Nr ……………………..</w:t>
      </w:r>
    </w:p>
    <w:p w:rsidR="009A48A4" w:rsidRDefault="000B33DA">
      <w:pPr>
        <w:spacing w:after="18" w:line="259" w:lineRule="auto"/>
        <w:ind w:left="47" w:right="0" w:firstLine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 </w:t>
      </w:r>
    </w:p>
    <w:p w:rsidR="009A48A4" w:rsidRDefault="000B33DA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W dniu </w:t>
      </w:r>
      <w:r>
        <w:rPr>
          <w:rFonts w:ascii="Times New Roman" w:hAnsi="Times New Roman" w:cs="Times New Roman"/>
          <w:b/>
          <w:bCs/>
          <w:szCs w:val="24"/>
        </w:rPr>
        <w:t>………………</w:t>
      </w:r>
      <w:r>
        <w:rPr>
          <w:rFonts w:ascii="Times New Roman" w:hAnsi="Times New Roman" w:cs="Times New Roman"/>
          <w:szCs w:val="24"/>
        </w:rPr>
        <w:t xml:space="preserve"> </w:t>
      </w:r>
      <w:bookmarkStart w:id="0" w:name="_Hlk79747687"/>
      <w:r>
        <w:rPr>
          <w:rFonts w:ascii="Times New Roman" w:hAnsi="Times New Roman" w:cs="Times New Roman"/>
          <w:szCs w:val="24"/>
        </w:rPr>
        <w:t>pomiędzy następującymi Stronami:</w:t>
      </w:r>
    </w:p>
    <w:p w:rsidR="009A48A4" w:rsidRDefault="000B33DA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Gminą Cielądz, Cielądz 59, 96-214 Cielądz, NIP: 835-15-31-678</w:t>
      </w:r>
    </w:p>
    <w:p w:rsidR="009A48A4" w:rsidRDefault="000B33DA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reprezentowaną przez </w:t>
      </w:r>
      <w:r>
        <w:rPr>
          <w:rFonts w:ascii="Times New Roman" w:hAnsi="Times New Roman" w:cs="Times New Roman"/>
          <w:b/>
          <w:szCs w:val="24"/>
        </w:rPr>
        <w:t>Wójt Gminy Cielądz – Paweł Królak</w:t>
      </w:r>
    </w:p>
    <w:p w:rsidR="009A48A4" w:rsidRDefault="000B33DA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przy kontrasygnacie </w:t>
      </w:r>
      <w:r>
        <w:rPr>
          <w:rFonts w:ascii="Times New Roman" w:hAnsi="Times New Roman" w:cs="Times New Roman"/>
          <w:b/>
          <w:szCs w:val="24"/>
        </w:rPr>
        <w:t>Skarbnik Gminy – Gabriela Milczarska</w:t>
      </w:r>
    </w:p>
    <w:bookmarkEnd w:id="0"/>
    <w:p w:rsidR="009A48A4" w:rsidRDefault="000B33DA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zwaną w dalszej części umowy „Zamawiającym”,</w:t>
      </w:r>
    </w:p>
    <w:p w:rsidR="009A48A4" w:rsidRDefault="000B33DA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a</w:t>
      </w:r>
    </w:p>
    <w:p w:rsidR="009A48A4" w:rsidRDefault="000B33DA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…………………………………………………. </w:t>
      </w:r>
      <w:r>
        <w:rPr>
          <w:rFonts w:ascii="Times New Roman" w:hAnsi="Times New Roman" w:cs="Times New Roman"/>
          <w:szCs w:val="24"/>
        </w:rPr>
        <w:t>.</w:t>
      </w:r>
      <w:r>
        <w:rPr>
          <w:rFonts w:ascii="Times New Roman" w:hAnsi="Times New Roman" w:cs="Times New Roman"/>
          <w:b/>
          <w:szCs w:val="24"/>
        </w:rPr>
        <w:t xml:space="preserve">, </w:t>
      </w:r>
      <w:r>
        <w:rPr>
          <w:rFonts w:ascii="Times New Roman" w:hAnsi="Times New Roman" w:cs="Times New Roman"/>
          <w:szCs w:val="24"/>
        </w:rPr>
        <w:t xml:space="preserve">z siedzibą w ……………………, </w:t>
      </w:r>
    </w:p>
    <w:p w:rsidR="009A48A4" w:rsidRDefault="000B33DA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NIP ……………………, REGON ……………………,</w:t>
      </w:r>
    </w:p>
    <w:p w:rsidR="009A48A4" w:rsidRDefault="000B33DA">
      <w:pPr>
        <w:pStyle w:val="Tekstpodstawowy"/>
        <w:jc w:val="both"/>
      </w:pPr>
      <w:r>
        <w:t>zwanym w dalszej części umowy „Wykonawcą” została zawarta umowa o następującej treści:</w:t>
      </w:r>
    </w:p>
    <w:p w:rsidR="009A48A4" w:rsidRDefault="009A48A4">
      <w:pPr>
        <w:pStyle w:val="Tekstpodstawowy"/>
        <w:jc w:val="both"/>
      </w:pPr>
    </w:p>
    <w:p w:rsidR="009A48A4" w:rsidRDefault="000B33DA">
      <w:pPr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szCs w:val="24"/>
        </w:rPr>
        <w:t>Niniej</w:t>
      </w:r>
      <w:r>
        <w:rPr>
          <w:rFonts w:ascii="Times New Roman" w:hAnsi="Times New Roman" w:cs="Times New Roman"/>
          <w:szCs w:val="24"/>
        </w:rPr>
        <w:t xml:space="preserve">sza umowa została zawarta w wyniku postępowania przeprowadzonego </w:t>
      </w:r>
      <w:r>
        <w:rPr>
          <w:rFonts w:ascii="Times New Roman" w:hAnsi="Times New Roman" w:cs="Times New Roman"/>
          <w:b/>
          <w:bCs/>
          <w:szCs w:val="24"/>
        </w:rPr>
        <w:t>w trybie</w:t>
      </w:r>
    </w:p>
    <w:p w:rsidR="009A48A4" w:rsidRDefault="000B33DA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 xml:space="preserve">podstawowym </w:t>
      </w:r>
      <w:r>
        <w:rPr>
          <w:rFonts w:ascii="Times New Roman" w:hAnsi="Times New Roman" w:cs="Times New Roman"/>
          <w:b/>
          <w:bCs/>
          <w:szCs w:val="24"/>
        </w:rPr>
        <w:t>z fakultatywnymi negocjacjami</w:t>
      </w:r>
      <w:r>
        <w:rPr>
          <w:rFonts w:ascii="Times New Roman" w:hAnsi="Times New Roman" w:cs="Times New Roman"/>
          <w:szCs w:val="24"/>
        </w:rPr>
        <w:t xml:space="preserve"> zgodnie z art. 275 pkt </w:t>
      </w:r>
      <w:r>
        <w:rPr>
          <w:rFonts w:ascii="Times New Roman" w:hAnsi="Times New Roman" w:cs="Times New Roman"/>
          <w:szCs w:val="24"/>
        </w:rPr>
        <w:t>2</w:t>
      </w:r>
      <w:r>
        <w:rPr>
          <w:rFonts w:ascii="Times New Roman" w:hAnsi="Times New Roman" w:cs="Times New Roman"/>
          <w:szCs w:val="24"/>
        </w:rPr>
        <w:t xml:space="preserve"> ustawy PZP. Postępowanie</w:t>
      </w:r>
    </w:p>
    <w:p w:rsidR="009A48A4" w:rsidRDefault="000B33DA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przeprowadzono zostało na podstawie przepisów ustawy z dnia 11 września 2019r. -Prawo zamó</w:t>
      </w:r>
      <w:r>
        <w:rPr>
          <w:rFonts w:ascii="Times New Roman" w:hAnsi="Times New Roman" w:cs="Times New Roman"/>
          <w:szCs w:val="24"/>
        </w:rPr>
        <w:t>wień</w:t>
      </w:r>
    </w:p>
    <w:p w:rsidR="009A48A4" w:rsidRDefault="000B33DA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publicznych (tekst jedn. </w:t>
      </w:r>
      <w:r>
        <w:rPr>
          <w:rFonts w:ascii="Times New Roman" w:eastAsia="SimSun" w:hAnsi="Times New Roman" w:cs="Times New Roman"/>
          <w:szCs w:val="24"/>
        </w:rPr>
        <w:t xml:space="preserve">Dz. U. z </w:t>
      </w:r>
      <w:r>
        <w:rPr>
          <w:rFonts w:ascii="Times New Roman" w:eastAsia="SimSun" w:hAnsi="Times New Roman" w:cs="Times New Roman"/>
          <w:szCs w:val="24"/>
        </w:rPr>
        <w:t xml:space="preserve"> 2024r. poz. 1320</w:t>
      </w:r>
      <w:r>
        <w:rPr>
          <w:rFonts w:ascii="Times New Roman" w:eastAsia="SimSun" w:hAnsi="Times New Roman" w:cs="Times New Roman"/>
          <w:szCs w:val="24"/>
        </w:rPr>
        <w:t>.</w:t>
      </w:r>
      <w:r>
        <w:rPr>
          <w:rFonts w:ascii="Times New Roman" w:eastAsia="SimSun" w:hAnsi="Times New Roman" w:cs="Times New Roman"/>
          <w:szCs w:val="24"/>
        </w:rPr>
        <w:t>)</w:t>
      </w:r>
      <w:r>
        <w:rPr>
          <w:rFonts w:ascii="Times New Roman" w:hAnsi="Times New Roman" w:cs="Times New Roman"/>
          <w:szCs w:val="24"/>
        </w:rPr>
        <w:t xml:space="preserve"> dalej p.z.p.</w:t>
      </w:r>
    </w:p>
    <w:p w:rsidR="009A48A4" w:rsidRDefault="000B33DA">
      <w:pPr>
        <w:spacing w:after="232" w:line="259" w:lineRule="auto"/>
        <w:ind w:left="42" w:right="0" w:firstLine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 </w:t>
      </w:r>
    </w:p>
    <w:p w:rsidR="009A48A4" w:rsidRDefault="000B33DA">
      <w:pPr>
        <w:pStyle w:val="Nagwek1"/>
        <w:ind w:right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Definicje </w:t>
      </w:r>
    </w:p>
    <w:p w:rsidR="009A48A4" w:rsidRDefault="000B33DA">
      <w:pPr>
        <w:ind w:left="-15" w:right="0"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Strony przyjmują następujące rozumienie pojęć użytych w umowie: </w:t>
      </w:r>
    </w:p>
    <w:p w:rsidR="009A48A4" w:rsidRDefault="000B33DA">
      <w:pPr>
        <w:numPr>
          <w:ilvl w:val="0"/>
          <w:numId w:val="1"/>
        </w:numPr>
        <w:ind w:right="0" w:hanging="283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Inwestycja </w:t>
      </w:r>
      <w:r>
        <w:rPr>
          <w:rFonts w:ascii="Times New Roman" w:hAnsi="Times New Roman" w:cs="Times New Roman"/>
          <w:szCs w:val="24"/>
        </w:rPr>
        <w:t xml:space="preserve">– zadanie inwestycyjne objęte przedmiotem zamówienia publicznego, </w:t>
      </w:r>
      <w:r>
        <w:rPr>
          <w:rFonts w:ascii="Times New Roman" w:hAnsi="Times New Roman" w:cs="Times New Roman"/>
          <w:szCs w:val="24"/>
        </w:rPr>
        <w:t>którego zakres określono w § 1 umowy;</w:t>
      </w:r>
      <w:r>
        <w:rPr>
          <w:rFonts w:ascii="Times New Roman" w:hAnsi="Times New Roman" w:cs="Times New Roman"/>
          <w:b/>
          <w:szCs w:val="24"/>
        </w:rPr>
        <w:t xml:space="preserve"> </w:t>
      </w:r>
    </w:p>
    <w:p w:rsidR="009A48A4" w:rsidRDefault="000B33DA">
      <w:pPr>
        <w:numPr>
          <w:ilvl w:val="0"/>
          <w:numId w:val="1"/>
        </w:numPr>
        <w:ind w:right="0" w:hanging="283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Okno płatnicze </w:t>
      </w:r>
      <w:r>
        <w:rPr>
          <w:rFonts w:ascii="Times New Roman" w:hAnsi="Times New Roman" w:cs="Times New Roman"/>
          <w:szCs w:val="24"/>
        </w:rPr>
        <w:t>– dzień roboczy, w którym BGK wykonuje dyspozycje płatnicze składane w ramach Programu po weryfikacji wniosków o wypłatę, składanych przez beneficjentów Programu co najmniej na 7 dni roboczych przed dat</w:t>
      </w:r>
      <w:r>
        <w:rPr>
          <w:rFonts w:ascii="Times New Roman" w:hAnsi="Times New Roman" w:cs="Times New Roman"/>
          <w:szCs w:val="24"/>
        </w:rPr>
        <w:t>ą danego okna płatniczego. W każdym miesiącu kalendarzowym dostępne są dwa okna płatnicze. Kalendarz okien płatniczych ogłaszany jest na stronie internetowej BGK;</w:t>
      </w:r>
      <w:r>
        <w:rPr>
          <w:rFonts w:ascii="Times New Roman" w:hAnsi="Times New Roman" w:cs="Times New Roman"/>
          <w:b/>
          <w:szCs w:val="24"/>
        </w:rPr>
        <w:t xml:space="preserve"> </w:t>
      </w:r>
    </w:p>
    <w:p w:rsidR="009A48A4" w:rsidRDefault="000B33DA">
      <w:pPr>
        <w:numPr>
          <w:ilvl w:val="0"/>
          <w:numId w:val="1"/>
        </w:numPr>
        <w:ind w:right="0" w:hanging="283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Program/Fundusz </w:t>
      </w:r>
      <w:r>
        <w:rPr>
          <w:rFonts w:ascii="Times New Roman" w:hAnsi="Times New Roman" w:cs="Times New Roman"/>
          <w:szCs w:val="24"/>
        </w:rPr>
        <w:t xml:space="preserve">– Rządowy Fundusz Polski Ład: Program Inwestycji Strategicznych ustanowiony </w:t>
      </w:r>
      <w:r>
        <w:rPr>
          <w:rFonts w:ascii="Times New Roman" w:hAnsi="Times New Roman" w:cs="Times New Roman"/>
          <w:szCs w:val="24"/>
        </w:rPr>
        <w:t xml:space="preserve">Uchwałą RM; </w:t>
      </w:r>
    </w:p>
    <w:p w:rsidR="009A48A4" w:rsidRDefault="000B33DA">
      <w:pPr>
        <w:numPr>
          <w:ilvl w:val="0"/>
          <w:numId w:val="1"/>
        </w:numPr>
        <w:spacing w:after="0"/>
        <w:ind w:right="0" w:hanging="283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Uchwała RM</w:t>
      </w:r>
      <w:r>
        <w:rPr>
          <w:rFonts w:ascii="Times New Roman" w:hAnsi="Times New Roman" w:cs="Times New Roman"/>
          <w:szCs w:val="24"/>
        </w:rPr>
        <w:t xml:space="preserve"> - uchwała Rady Ministrów Nr  232/2022, w tym załącznik do uchwały – szczegółowe zasady i tryb udzielania dofinansowania z Rządowego Programu Odbudowy Zabytków.</w:t>
      </w:r>
    </w:p>
    <w:p w:rsidR="009A48A4" w:rsidRDefault="000B33DA">
      <w:pPr>
        <w:numPr>
          <w:ilvl w:val="0"/>
          <w:numId w:val="1"/>
        </w:numPr>
        <w:ind w:right="0" w:hanging="283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Regulamin BGK</w:t>
      </w:r>
      <w:r>
        <w:rPr>
          <w:rFonts w:ascii="Times New Roman" w:hAnsi="Times New Roman" w:cs="Times New Roman"/>
          <w:szCs w:val="24"/>
        </w:rPr>
        <w:t xml:space="preserve"> – regulamin, (ogłoszony na stronach internetowych Kancelar</w:t>
      </w:r>
      <w:r>
        <w:rPr>
          <w:rFonts w:ascii="Times New Roman" w:hAnsi="Times New Roman" w:cs="Times New Roman"/>
          <w:szCs w:val="24"/>
        </w:rPr>
        <w:t xml:space="preserve">ii Prezesa Rady Ministrów (gov.pl/premier) oraz BGK (www.bgk.pl.). </w:t>
      </w:r>
    </w:p>
    <w:p w:rsidR="009A48A4" w:rsidRDefault="000B33DA">
      <w:pPr>
        <w:numPr>
          <w:ilvl w:val="0"/>
          <w:numId w:val="1"/>
        </w:numPr>
        <w:ind w:right="0" w:hanging="283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Promesa </w:t>
      </w:r>
      <w:r>
        <w:rPr>
          <w:rFonts w:ascii="Times New Roman" w:hAnsi="Times New Roman" w:cs="Times New Roman"/>
          <w:szCs w:val="24"/>
        </w:rPr>
        <w:t>– dokument potwierdzający objęcie Inwestycji dofinansowaniem  z Programu oraz zawierający zobowiązanie do przekazania zamawiającemu środków pieniężnych do kwoty nie wyższej niż wsk</w:t>
      </w:r>
      <w:r>
        <w:rPr>
          <w:rFonts w:ascii="Times New Roman" w:hAnsi="Times New Roman" w:cs="Times New Roman"/>
          <w:szCs w:val="24"/>
        </w:rPr>
        <w:t xml:space="preserve">azana w Promesie zgodnie  z warunkami Promesy, udzielana przez BGK zgodnie </w:t>
      </w:r>
      <w:r>
        <w:rPr>
          <w:rFonts w:ascii="Times New Roman" w:hAnsi="Times New Roman" w:cs="Times New Roman"/>
          <w:szCs w:val="24"/>
        </w:rPr>
        <w:lastRenderedPageBreak/>
        <w:t>z art. 69a ust. 1 Ustawy  z dnia 31 marca 2020 r. o zmianie ustawy o szczególnych rozwiązaniach związanych z zapobieganiem, przeciwdziałaniem i zwalczaniem COVID-19, innych chorób z</w:t>
      </w:r>
      <w:r>
        <w:rPr>
          <w:rFonts w:ascii="Times New Roman" w:hAnsi="Times New Roman" w:cs="Times New Roman"/>
          <w:szCs w:val="24"/>
        </w:rPr>
        <w:t xml:space="preserve">akaźnych oraz wywołanych nimi sytuacji kryzysowych oraz niektórych innych ustaw; </w:t>
      </w:r>
    </w:p>
    <w:p w:rsidR="000B33DA" w:rsidRDefault="000B33DA" w:rsidP="000B33DA">
      <w:pPr>
        <w:numPr>
          <w:ilvl w:val="0"/>
          <w:numId w:val="1"/>
        </w:numPr>
        <w:ind w:right="0" w:hanging="283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BGK</w:t>
      </w:r>
      <w:r>
        <w:rPr>
          <w:rFonts w:ascii="Times New Roman" w:hAnsi="Times New Roman" w:cs="Times New Roman"/>
          <w:szCs w:val="24"/>
        </w:rPr>
        <w:t xml:space="preserve"> – Bank Gospodarstwa Krajowego; </w:t>
      </w:r>
    </w:p>
    <w:p w:rsidR="009A48A4" w:rsidRPr="000B33DA" w:rsidRDefault="000B33DA" w:rsidP="000B33DA">
      <w:pPr>
        <w:numPr>
          <w:ilvl w:val="0"/>
          <w:numId w:val="1"/>
        </w:numPr>
        <w:ind w:right="0" w:hanging="283"/>
        <w:rPr>
          <w:rFonts w:ascii="Times New Roman" w:hAnsi="Times New Roman" w:cs="Times New Roman"/>
          <w:szCs w:val="24"/>
        </w:rPr>
      </w:pPr>
      <w:r w:rsidRPr="000B33DA">
        <w:rPr>
          <w:rFonts w:ascii="Times New Roman" w:hAnsi="Times New Roman" w:cs="Times New Roman"/>
          <w:b/>
          <w:szCs w:val="24"/>
        </w:rPr>
        <w:t xml:space="preserve">Strona internetowa BGK </w:t>
      </w:r>
      <w:r w:rsidRPr="000B33DA">
        <w:rPr>
          <w:rFonts w:ascii="Times New Roman" w:hAnsi="Times New Roman" w:cs="Times New Roman"/>
          <w:szCs w:val="24"/>
        </w:rPr>
        <w:t>– strona internetowa BGK, na której zamieszczane  są informacje i ogłoszenia związane z Programem oraz Regulamin BG</w:t>
      </w:r>
      <w:r w:rsidRPr="000B33DA">
        <w:rPr>
          <w:rFonts w:ascii="Times New Roman" w:hAnsi="Times New Roman" w:cs="Times New Roman"/>
          <w:szCs w:val="24"/>
        </w:rPr>
        <w:t xml:space="preserve">K, w tym wzory  i formularzy dokumentów; adres strony: </w:t>
      </w:r>
      <w:hyperlink r:id="rId8">
        <w:r w:rsidRPr="000B33DA">
          <w:rPr>
            <w:rStyle w:val="czeinternetowe"/>
            <w:rFonts w:ascii="Times New Roman" w:hAnsi="Times New Roman" w:cs="Times New Roman"/>
            <w:szCs w:val="24"/>
            <w:u w:color="000000"/>
          </w:rPr>
          <w:t>www.bgk.pl</w:t>
        </w:r>
      </w:hyperlink>
      <w:hyperlink r:id="rId9">
        <w:r w:rsidRPr="000B33DA">
          <w:rPr>
            <w:rStyle w:val="czeinternetowe"/>
            <w:rFonts w:ascii="Times New Roman" w:hAnsi="Times New Roman" w:cs="Times New Roman"/>
            <w:szCs w:val="24"/>
          </w:rPr>
          <w:t>;</w:t>
        </w:r>
      </w:hyperlink>
      <w:r w:rsidRPr="000B33DA">
        <w:rPr>
          <w:rFonts w:ascii="Times New Roman" w:hAnsi="Times New Roman" w:cs="Times New Roman"/>
          <w:szCs w:val="24"/>
        </w:rPr>
        <w:t xml:space="preserve"> </w:t>
      </w:r>
    </w:p>
    <w:p w:rsidR="009A48A4" w:rsidRDefault="000B33DA">
      <w:pPr>
        <w:spacing w:after="135" w:line="259" w:lineRule="auto"/>
        <w:ind w:left="16" w:right="0" w:firstLine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 </w:t>
      </w:r>
    </w:p>
    <w:p w:rsidR="009A48A4" w:rsidRDefault="000B33DA">
      <w:pPr>
        <w:pStyle w:val="Nagwek1"/>
        <w:spacing w:after="49"/>
        <w:ind w:right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Oświadczenia Stron </w:t>
      </w:r>
    </w:p>
    <w:p w:rsidR="009A48A4" w:rsidRDefault="000B33DA">
      <w:pPr>
        <w:numPr>
          <w:ilvl w:val="0"/>
          <w:numId w:val="2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Zamawiający oświadcza, że niniejsze </w:t>
      </w:r>
      <w:r>
        <w:rPr>
          <w:rFonts w:ascii="Times New Roman" w:hAnsi="Times New Roman" w:cs="Times New Roman"/>
          <w:szCs w:val="24"/>
        </w:rPr>
        <w:tab/>
        <w:t xml:space="preserve">postępowanie współfinansowane jest z Rządowego </w:t>
      </w:r>
      <w:r>
        <w:rPr>
          <w:rFonts w:ascii="Times New Roman" w:hAnsi="Times New Roman" w:cs="Times New Roman"/>
          <w:szCs w:val="24"/>
        </w:rPr>
        <w:t>Programu Odbudowy Zabytków.</w:t>
      </w:r>
    </w:p>
    <w:p w:rsidR="009A48A4" w:rsidRDefault="000B33DA">
      <w:pPr>
        <w:numPr>
          <w:ilvl w:val="0"/>
          <w:numId w:val="2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Zasady wypłaty wynagrodzenia wykonawcy wskazane w niniejszej umowie zostały ustalone zgodnie z zasadami wskazanymi w: </w:t>
      </w:r>
    </w:p>
    <w:p w:rsidR="009A48A4" w:rsidRDefault="000B33DA">
      <w:pPr>
        <w:ind w:left="427" w:right="0"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1)</w:t>
      </w:r>
      <w:r>
        <w:rPr>
          <w:rFonts w:ascii="Times New Roman" w:eastAsia="Arial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 xml:space="preserve">Uchwale RM; </w:t>
      </w:r>
    </w:p>
    <w:p w:rsidR="009A48A4" w:rsidRDefault="000B33DA">
      <w:pPr>
        <w:ind w:left="427" w:right="0"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2)</w:t>
      </w:r>
      <w:r>
        <w:rPr>
          <w:rFonts w:ascii="Times New Roman" w:eastAsia="Arial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 xml:space="preserve">Regulaminie BGK. </w:t>
      </w:r>
    </w:p>
    <w:p w:rsidR="009A48A4" w:rsidRDefault="000B33DA">
      <w:pPr>
        <w:numPr>
          <w:ilvl w:val="0"/>
          <w:numId w:val="2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Strony oświadczają, że będąc świadomymi treści dokumentów wskazanych w ust. 2 pkt. 1) i 2) godzą się na zasady wypłaty wynagrodzenia wykonawcy wskazane  w niniejszej umowie oraz dokumentach wskazanych w ust. 2 pkt. 1) i 2). </w:t>
      </w:r>
    </w:p>
    <w:p w:rsidR="009A48A4" w:rsidRDefault="000B33DA">
      <w:pPr>
        <w:numPr>
          <w:ilvl w:val="0"/>
          <w:numId w:val="2"/>
        </w:numPr>
        <w:spacing w:after="7"/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Strony oświadczają, że zasady w</w:t>
      </w:r>
      <w:r>
        <w:rPr>
          <w:rFonts w:ascii="Times New Roman" w:hAnsi="Times New Roman" w:cs="Times New Roman"/>
          <w:szCs w:val="24"/>
        </w:rPr>
        <w:t xml:space="preserve">ypłaty wynagrodzenia wskazane w niniejszej umowie nie będą podlegały zmianom, które byłyby niezgodne z dokumentami wskazanymi w ust. 3 pkt 1) i 2). </w:t>
      </w:r>
    </w:p>
    <w:p w:rsidR="009A48A4" w:rsidRDefault="009A48A4">
      <w:pPr>
        <w:pStyle w:val="Nagwek1"/>
        <w:spacing w:after="49"/>
        <w:ind w:right="0"/>
        <w:rPr>
          <w:rFonts w:ascii="Times New Roman" w:hAnsi="Times New Roman" w:cs="Times New Roman"/>
          <w:szCs w:val="24"/>
        </w:rPr>
      </w:pPr>
    </w:p>
    <w:p w:rsidR="009A48A4" w:rsidRDefault="000B33DA">
      <w:pPr>
        <w:pStyle w:val="Nagwek1"/>
        <w:spacing w:after="49"/>
        <w:ind w:right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§ 1</w:t>
      </w:r>
      <w:r>
        <w:rPr>
          <w:rFonts w:ascii="Times New Roman" w:eastAsia="Arial" w:hAnsi="Times New Roman" w:cs="Times New Roman"/>
          <w:b w:val="0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Przedmiot umowy</w:t>
      </w:r>
      <w:r>
        <w:rPr>
          <w:rFonts w:ascii="Times New Roman" w:eastAsia="Arial" w:hAnsi="Times New Roman" w:cs="Times New Roman"/>
          <w:b w:val="0"/>
          <w:szCs w:val="24"/>
        </w:rPr>
        <w:t xml:space="preserve"> </w:t>
      </w:r>
    </w:p>
    <w:p w:rsidR="009A48A4" w:rsidRDefault="000B33DA">
      <w:pPr>
        <w:numPr>
          <w:ilvl w:val="0"/>
          <w:numId w:val="3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Zamawiający zleca, a Wykonawca przyjmuje do wykonania zadanie pn.  </w:t>
      </w:r>
      <w:r>
        <w:rPr>
          <w:rFonts w:ascii="Times New Roman" w:hAnsi="Times New Roman" w:cs="Times New Roman"/>
          <w:b/>
          <w:szCs w:val="24"/>
        </w:rPr>
        <w:t xml:space="preserve"> </w:t>
      </w:r>
      <w:r>
        <w:rPr>
          <w:rFonts w:ascii="Times New Roman" w:hAnsi="Times New Roman" w:cs="Times New Roman"/>
          <w:b/>
          <w:szCs w:val="24"/>
        </w:rPr>
        <w:t xml:space="preserve"> </w:t>
      </w:r>
      <w:r>
        <w:rPr>
          <w:rFonts w:ascii="Times New Roman" w:eastAsia="Times New Roman" w:hAnsi="Times New Roman" w:cs="Times New Roman"/>
          <w:szCs w:val="24"/>
        </w:rPr>
        <w:t xml:space="preserve">Częściowa rewitalizacja drzewostanu w Dworskim parku w miejscowości Cielądz </w:t>
      </w:r>
      <w:r>
        <w:rPr>
          <w:rFonts w:ascii="Times New Roman" w:hAnsi="Times New Roman" w:cs="Times New Roman"/>
          <w:szCs w:val="24"/>
        </w:rPr>
        <w:t xml:space="preserve">zwaną dalej: </w:t>
      </w:r>
      <w:r>
        <w:rPr>
          <w:rFonts w:ascii="Times New Roman" w:hAnsi="Times New Roman" w:cs="Times New Roman"/>
          <w:i/>
          <w:szCs w:val="24"/>
        </w:rPr>
        <w:t>przedmiotem zamówienia lub przedmiotem umowy.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3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Prace mogą być realizowane w trakcie okresu lęgowego ptaków na warunkach</w:t>
      </w:r>
      <w:r>
        <w:rPr>
          <w:rFonts w:ascii="Times New Roman" w:hAnsi="Times New Roman" w:cs="Times New Roman"/>
          <w:szCs w:val="24"/>
        </w:rPr>
        <w:t xml:space="preserve"> dokumentacja ornitologicznej</w:t>
      </w:r>
    </w:p>
    <w:p w:rsidR="009A48A4" w:rsidRDefault="000B33DA">
      <w:pPr>
        <w:numPr>
          <w:ilvl w:val="0"/>
          <w:numId w:val="3"/>
        </w:numPr>
        <w:ind w:right="0" w:hanging="435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Zakres rzeczowy przedmiotu zamówienia obejmuje w szczególności:</w:t>
      </w:r>
    </w:p>
    <w:p w:rsidR="009A48A4" w:rsidRDefault="000B33DA">
      <w:pPr>
        <w:pStyle w:val="Akapitzlist"/>
        <w:numPr>
          <w:ilvl w:val="1"/>
          <w:numId w:val="4"/>
        </w:numPr>
        <w:ind w:right="0" w:hanging="435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przygotowanie dokumentacji,</w:t>
      </w:r>
    </w:p>
    <w:p w:rsidR="009A48A4" w:rsidRDefault="000B33DA">
      <w:pPr>
        <w:pStyle w:val="Akapitzlist"/>
        <w:numPr>
          <w:ilvl w:val="1"/>
          <w:numId w:val="4"/>
        </w:numPr>
        <w:ind w:right="0" w:hanging="435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konserwację i stałą obserwację dotyczącą stanu zachowania drzew, w czasie trwania umowy,</w:t>
      </w:r>
    </w:p>
    <w:p w:rsidR="009A48A4" w:rsidRDefault="000B33DA">
      <w:pPr>
        <w:pStyle w:val="Akapitzlist"/>
        <w:numPr>
          <w:ilvl w:val="1"/>
          <w:numId w:val="4"/>
        </w:numPr>
        <w:ind w:right="0" w:hanging="435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usunięcie drzew zamierających,</w:t>
      </w:r>
    </w:p>
    <w:p w:rsidR="009A48A4" w:rsidRDefault="000B33DA">
      <w:pPr>
        <w:pStyle w:val="Akapitzlist"/>
        <w:numPr>
          <w:ilvl w:val="1"/>
          <w:numId w:val="4"/>
        </w:numPr>
        <w:ind w:right="0" w:hanging="435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zabiegi </w:t>
      </w:r>
      <w:r>
        <w:rPr>
          <w:rFonts w:ascii="Times New Roman" w:hAnsi="Times New Roman" w:cs="Times New Roman"/>
          <w:szCs w:val="24"/>
        </w:rPr>
        <w:t>pielęgnacyjne w koronach drzew zgodnie z opracowanym programem w tym usunięcie wykazanego posuszu,</w:t>
      </w:r>
    </w:p>
    <w:p w:rsidR="009A48A4" w:rsidRDefault="000B33DA">
      <w:pPr>
        <w:pStyle w:val="Akapitzlist"/>
        <w:numPr>
          <w:ilvl w:val="1"/>
          <w:numId w:val="4"/>
        </w:numPr>
        <w:ind w:right="0" w:hanging="435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nasadzenia zastępcze oraz nasadzenia uzupełniające, zgodnie  z opracowanym programem oraz decyzjami,</w:t>
      </w:r>
    </w:p>
    <w:p w:rsidR="009A48A4" w:rsidRDefault="000B33DA">
      <w:pPr>
        <w:pStyle w:val="Akapitzlist"/>
        <w:numPr>
          <w:ilvl w:val="1"/>
          <w:numId w:val="4"/>
        </w:numPr>
        <w:ind w:right="0" w:hanging="435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frezowaniu karp korzeniowych po usuniętych drzewach,</w:t>
      </w:r>
    </w:p>
    <w:p w:rsidR="009A48A4" w:rsidRDefault="000B33DA">
      <w:pPr>
        <w:pStyle w:val="Akapitzlist"/>
        <w:numPr>
          <w:ilvl w:val="1"/>
          <w:numId w:val="4"/>
        </w:numPr>
        <w:ind w:right="0" w:hanging="435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lastRenderedPageBreak/>
        <w:t>upo</w:t>
      </w:r>
      <w:r>
        <w:rPr>
          <w:rFonts w:ascii="Times New Roman" w:hAnsi="Times New Roman" w:cs="Times New Roman"/>
          <w:szCs w:val="24"/>
        </w:rPr>
        <w:t>rządkowanie terenu po zakończeniu prac w tym usunięcie i zagospodarowanie powstałych odpadów.</w:t>
      </w:r>
    </w:p>
    <w:p w:rsidR="009A48A4" w:rsidRDefault="000B33DA">
      <w:pPr>
        <w:pStyle w:val="Akapitzlist"/>
        <w:numPr>
          <w:ilvl w:val="1"/>
          <w:numId w:val="4"/>
        </w:numPr>
        <w:ind w:right="0" w:hanging="435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Szczegółowy zakres prac określa Rozdział III SWZ.</w:t>
      </w:r>
    </w:p>
    <w:p w:rsidR="009A48A4" w:rsidRDefault="009A48A4">
      <w:pPr>
        <w:pStyle w:val="Akapitzlist"/>
        <w:ind w:left="994" w:right="0" w:firstLine="0"/>
        <w:rPr>
          <w:rFonts w:ascii="Times New Roman" w:hAnsi="Times New Roman" w:cs="Times New Roman"/>
          <w:szCs w:val="24"/>
        </w:rPr>
      </w:pPr>
    </w:p>
    <w:p w:rsidR="009A48A4" w:rsidRDefault="000B33DA">
      <w:pPr>
        <w:pStyle w:val="Akapitzlist"/>
        <w:numPr>
          <w:ilvl w:val="0"/>
          <w:numId w:val="3"/>
        </w:numPr>
        <w:spacing w:after="5"/>
        <w:ind w:right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Wykonawca zobowiązuje się wykonać przedmiot umowy zgodnie ze złożoną ofertą  i Specyfikacją Warunków </w:t>
      </w:r>
      <w:r>
        <w:rPr>
          <w:rFonts w:ascii="Times New Roman" w:hAnsi="Times New Roman" w:cs="Times New Roman"/>
          <w:szCs w:val="24"/>
        </w:rPr>
        <w:t>Zamawiania.</w:t>
      </w:r>
    </w:p>
    <w:p w:rsidR="009A48A4" w:rsidRDefault="009A48A4">
      <w:pPr>
        <w:spacing w:after="22" w:line="259" w:lineRule="auto"/>
        <w:ind w:left="47" w:right="0" w:firstLine="0"/>
        <w:jc w:val="center"/>
        <w:rPr>
          <w:rFonts w:ascii="Times New Roman" w:hAnsi="Times New Roman" w:cs="Times New Roman"/>
          <w:szCs w:val="24"/>
        </w:rPr>
      </w:pPr>
    </w:p>
    <w:p w:rsidR="009A48A4" w:rsidRDefault="000B33DA">
      <w:pPr>
        <w:pStyle w:val="Nagwek1"/>
        <w:spacing w:after="49"/>
        <w:ind w:right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§ 2</w:t>
      </w:r>
      <w:r>
        <w:rPr>
          <w:rFonts w:ascii="Times New Roman" w:eastAsia="Arial" w:hAnsi="Times New Roman" w:cs="Times New Roman"/>
          <w:b w:val="0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Oświadczenia Wykonawcy</w:t>
      </w:r>
      <w:r>
        <w:rPr>
          <w:rFonts w:ascii="Times New Roman" w:eastAsia="Arial" w:hAnsi="Times New Roman" w:cs="Times New Roman"/>
          <w:b w:val="0"/>
          <w:szCs w:val="24"/>
        </w:rPr>
        <w:t xml:space="preserve"> </w:t>
      </w:r>
    </w:p>
    <w:p w:rsidR="009A48A4" w:rsidRDefault="000B33DA">
      <w:pPr>
        <w:numPr>
          <w:ilvl w:val="0"/>
          <w:numId w:val="5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Wykonawca oświadcza, iż zapoznał się z warunkami wykonania przedmiotu umowy i nie zgłasza do nich uwag oraz zobowiązuje się do wykonania umowy zgodnie z tymi warunkami.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5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Wykonawca oświadcza, iż posiada niezbędną wie</w:t>
      </w:r>
      <w:r>
        <w:rPr>
          <w:rFonts w:ascii="Times New Roman" w:hAnsi="Times New Roman" w:cs="Times New Roman"/>
          <w:szCs w:val="24"/>
        </w:rPr>
        <w:t>dzę i doświadczenie do realizacji przedmiotu umowy. Wykonawca zobowiązuje się do realizacji umowy z dołożeniem najwyższej staranności zgodnie z obowiązującymi przepisami i normami, treścią umowy oraz uzgodnieniami dokonanymi w trakcie realizacji umowy.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5"/>
        </w:numPr>
        <w:ind w:right="0" w:hanging="427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Wy</w:t>
      </w:r>
      <w:r>
        <w:rPr>
          <w:rFonts w:ascii="Times New Roman" w:hAnsi="Times New Roman" w:cs="Times New Roman"/>
          <w:b/>
          <w:szCs w:val="24"/>
        </w:rPr>
        <w:t>konawca zobowiązuje się do posiadania ubezpieczenia od odpowiedzialności cywilnej (OC).</w:t>
      </w:r>
    </w:p>
    <w:p w:rsidR="009A48A4" w:rsidRDefault="000B33DA">
      <w:pPr>
        <w:numPr>
          <w:ilvl w:val="0"/>
          <w:numId w:val="5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Ubezpieczenie, o którym mowa w ust. 3 musi obowiązywać przez cały okres realizacji umowy. Jeżeli wykonawca przedłoży polisę na okres krótszy niż okres realizacji zamówi</w:t>
      </w:r>
      <w:r>
        <w:rPr>
          <w:rFonts w:ascii="Times New Roman" w:hAnsi="Times New Roman" w:cs="Times New Roman"/>
          <w:szCs w:val="24"/>
        </w:rPr>
        <w:t xml:space="preserve">enia, będzie zobowiązany na 7 dni przed utratą jej ważności przedłożyć nową polisę na okres kolejny pod rygorem zapłaty kar umownych w wysokości </w:t>
      </w:r>
      <w:r>
        <w:rPr>
          <w:rFonts w:ascii="Times New Roman" w:hAnsi="Times New Roman" w:cs="Times New Roman"/>
          <w:b/>
          <w:szCs w:val="24"/>
        </w:rPr>
        <w:t>1 000,00</w:t>
      </w:r>
      <w:r>
        <w:rPr>
          <w:rFonts w:ascii="Times New Roman" w:hAnsi="Times New Roman" w:cs="Times New Roman"/>
          <w:szCs w:val="24"/>
        </w:rPr>
        <w:t xml:space="preserve"> zł za każdy dzień zwłoki. 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5"/>
        </w:numPr>
        <w:spacing w:after="5"/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Wykonawca zobowiązany jest bezzwłocznie informować o przeszkodach  w należ</w:t>
      </w:r>
      <w:r>
        <w:rPr>
          <w:rFonts w:ascii="Times New Roman" w:hAnsi="Times New Roman" w:cs="Times New Roman"/>
          <w:szCs w:val="24"/>
        </w:rPr>
        <w:t>ytym wykonywaniu umowy, w tym również o okolicznościach leżących po stronie Zamawiającego, które mogą mieć wpływ na wywiązanie się Wykonawcy  z postanowień umowy.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spacing w:after="12" w:line="259" w:lineRule="auto"/>
        <w:ind w:left="427" w:right="0" w:firstLine="0"/>
        <w:jc w:val="left"/>
        <w:rPr>
          <w:rFonts w:ascii="Times New Roman" w:hAnsi="Times New Roman" w:cs="Times New Roman"/>
          <w:szCs w:val="24"/>
        </w:rPr>
      </w:pP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pStyle w:val="Nagwek1"/>
        <w:spacing w:after="49"/>
        <w:ind w:right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§ 3</w:t>
      </w:r>
      <w:r>
        <w:rPr>
          <w:rFonts w:ascii="Times New Roman" w:eastAsia="Arial" w:hAnsi="Times New Roman" w:cs="Times New Roman"/>
          <w:b w:val="0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Zasady współpracy</w:t>
      </w:r>
      <w:r>
        <w:rPr>
          <w:rFonts w:ascii="Times New Roman" w:eastAsia="Arial" w:hAnsi="Times New Roman" w:cs="Times New Roman"/>
          <w:b w:val="0"/>
          <w:szCs w:val="24"/>
        </w:rPr>
        <w:t xml:space="preserve"> </w:t>
      </w:r>
    </w:p>
    <w:p w:rsidR="009A48A4" w:rsidRDefault="000B33DA">
      <w:pPr>
        <w:numPr>
          <w:ilvl w:val="0"/>
          <w:numId w:val="6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Zamawiający i Wykonawca zobowiązują się do współpracy przy realizac</w:t>
      </w:r>
      <w:r>
        <w:rPr>
          <w:rFonts w:ascii="Times New Roman" w:hAnsi="Times New Roman" w:cs="Times New Roman"/>
          <w:szCs w:val="24"/>
        </w:rPr>
        <w:t>ji przedmiotu umowy.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6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Współpraca Stron oraz wymiana informacji będzie się odbywała w granicach niezbędnych dla prawidłowego wykonania umowy, z poszanowaniem powszechnie obowiązujących przepisów prawa i ustalonych zwyczajów, zasad uczciwej konkurencji, ochr</w:t>
      </w:r>
      <w:r>
        <w:rPr>
          <w:rFonts w:ascii="Times New Roman" w:hAnsi="Times New Roman" w:cs="Times New Roman"/>
          <w:szCs w:val="24"/>
        </w:rPr>
        <w:t>ony informacji stanowiących informacje poufne każdej ze Stron oraz interesów handlowych każdej ze Stron.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6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Zamawiający zapewni Wykonawcy dostęp do informacji i środków technicznych  w zakresie niezbędnym do realizacji przedmiotu umowy.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6"/>
        </w:numPr>
        <w:spacing w:after="5"/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Wykonawca ponosi </w:t>
      </w:r>
      <w:r>
        <w:rPr>
          <w:rFonts w:ascii="Times New Roman" w:hAnsi="Times New Roman" w:cs="Times New Roman"/>
          <w:szCs w:val="24"/>
        </w:rPr>
        <w:t>pełną odpowiedzialność wobec Zamawiającego za działania lub zaniechania pracowników Wykonawcy, osób działających w jego imieniu lub podwykonawców, jak za działania własne.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spacing w:after="20" w:line="259" w:lineRule="auto"/>
        <w:ind w:left="47" w:right="0" w:firstLine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</w:t>
      </w:r>
    </w:p>
    <w:p w:rsidR="009A48A4" w:rsidRDefault="000B33DA">
      <w:pPr>
        <w:pStyle w:val="Nagwek1"/>
        <w:ind w:right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§ 4</w:t>
      </w:r>
      <w:r>
        <w:rPr>
          <w:rFonts w:ascii="Times New Roman" w:eastAsia="Arial" w:hAnsi="Times New Roman" w:cs="Times New Roman"/>
          <w:b w:val="0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Termin realizacji zamówienia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7"/>
        </w:numPr>
        <w:spacing w:after="80"/>
        <w:ind w:right="0" w:hanging="427"/>
      </w:pPr>
      <w:r>
        <w:rPr>
          <w:rFonts w:ascii="Times New Roman" w:hAnsi="Times New Roman" w:cs="Times New Roman"/>
          <w:szCs w:val="24"/>
        </w:rPr>
        <w:t>Wykonawca zrealizuje przedmiot umowy, o którym</w:t>
      </w:r>
      <w:r>
        <w:rPr>
          <w:rFonts w:ascii="Times New Roman" w:hAnsi="Times New Roman" w:cs="Times New Roman"/>
          <w:szCs w:val="24"/>
        </w:rPr>
        <w:t xml:space="preserve"> mowa w § 2 Umowy </w:t>
      </w:r>
      <w:r>
        <w:rPr>
          <w:rFonts w:ascii="Times New Roman" w:hAnsi="Times New Roman" w:cs="Times New Roman"/>
          <w:b/>
          <w:szCs w:val="24"/>
        </w:rPr>
        <w:t xml:space="preserve">w terminie do </w:t>
      </w:r>
      <w:r>
        <w:rPr>
          <w:rFonts w:ascii="Times New Roman" w:hAnsi="Times New Roman" w:cs="Times New Roman"/>
          <w:b/>
          <w:color w:val="00000A"/>
          <w:szCs w:val="24"/>
        </w:rPr>
        <w:t xml:space="preserve">…………. </w:t>
      </w:r>
      <w:r>
        <w:rPr>
          <w:rFonts w:ascii="Times New Roman" w:hAnsi="Times New Roman" w:cs="Times New Roman"/>
          <w:b/>
          <w:szCs w:val="24"/>
        </w:rPr>
        <w:t xml:space="preserve">miesięcy od daty podpisania umowy, nie później niż do </w:t>
      </w:r>
      <w:r>
        <w:rPr>
          <w:rFonts w:ascii="Times New Roman" w:hAnsi="Times New Roman" w:cs="Times New Roman"/>
          <w:b/>
          <w:color w:val="00000A"/>
          <w:szCs w:val="24"/>
        </w:rPr>
        <w:t>………</w:t>
      </w:r>
      <w:r>
        <w:rPr>
          <w:rFonts w:ascii="Times New Roman" w:hAnsi="Times New Roman" w:cs="Times New Roman"/>
          <w:b/>
          <w:szCs w:val="24"/>
        </w:rPr>
        <w:t xml:space="preserve">.2025r.. </w:t>
      </w:r>
    </w:p>
    <w:p w:rsidR="009A48A4" w:rsidRDefault="000B33DA">
      <w:pPr>
        <w:numPr>
          <w:ilvl w:val="0"/>
          <w:numId w:val="7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lastRenderedPageBreak/>
        <w:t>Potwierdzeniem zrealizowania  przedmiotu umowy będzie protokół odbioru podpisany przez przedstawicieli Zamawiającego  i Wykonawcy.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9A48A4">
      <w:pPr>
        <w:spacing w:after="22" w:line="259" w:lineRule="auto"/>
        <w:ind w:left="47" w:right="0" w:firstLine="0"/>
        <w:jc w:val="center"/>
        <w:rPr>
          <w:rFonts w:ascii="Times New Roman" w:hAnsi="Times New Roman" w:cs="Times New Roman"/>
          <w:szCs w:val="24"/>
        </w:rPr>
      </w:pPr>
    </w:p>
    <w:p w:rsidR="009A48A4" w:rsidRDefault="000B33DA">
      <w:pPr>
        <w:pStyle w:val="Nagwek1"/>
        <w:spacing w:after="49"/>
        <w:ind w:right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§ 5</w:t>
      </w:r>
      <w:r>
        <w:rPr>
          <w:rFonts w:ascii="Times New Roman" w:eastAsia="Arial" w:hAnsi="Times New Roman" w:cs="Times New Roman"/>
          <w:b w:val="0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Podwykonawcy</w:t>
      </w:r>
      <w:r>
        <w:rPr>
          <w:rFonts w:ascii="Times New Roman" w:eastAsia="Arial" w:hAnsi="Times New Roman" w:cs="Times New Roman"/>
          <w:b w:val="0"/>
          <w:szCs w:val="24"/>
        </w:rPr>
        <w:t xml:space="preserve"> </w:t>
      </w:r>
    </w:p>
    <w:p w:rsidR="009A48A4" w:rsidRDefault="000B33DA">
      <w:pPr>
        <w:numPr>
          <w:ilvl w:val="0"/>
          <w:numId w:val="8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Wykonawca wykona przedmiot zamówienia osobiście/przy pomocy podwykonawców, którzy wykonają następujący zakres prac: ................................................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8"/>
        </w:numPr>
        <w:ind w:right="0" w:hanging="435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Wykonawca może powierzyć wykonanie części zamówienia podwykonawcy. </w:t>
      </w:r>
    </w:p>
    <w:p w:rsidR="009A48A4" w:rsidRDefault="000B33DA">
      <w:pPr>
        <w:numPr>
          <w:ilvl w:val="0"/>
          <w:numId w:val="8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Wykonawca jest odpowie</w:t>
      </w:r>
      <w:r>
        <w:rPr>
          <w:rFonts w:ascii="Times New Roman" w:hAnsi="Times New Roman" w:cs="Times New Roman"/>
          <w:szCs w:val="24"/>
        </w:rPr>
        <w:t>dzialny za działania i zaniechania osób, z których pomocą wykonuje przedmiot umowy (w tym podwykonawców, którym powierzył wykonanie części przedmiotu umowy) jak za działania własne. Wykonawca ponosi wyłączną odpowiedzialność wobec osób trzecich za szkody p</w:t>
      </w:r>
      <w:r>
        <w:rPr>
          <w:rFonts w:ascii="Times New Roman" w:hAnsi="Times New Roman" w:cs="Times New Roman"/>
          <w:szCs w:val="24"/>
        </w:rPr>
        <w:t>owstałe w związku z realizacją przedmiotu zamówienia.</w:t>
      </w:r>
      <w:r>
        <w:rPr>
          <w:rFonts w:ascii="Times New Roman" w:eastAsia="Calibri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8"/>
        </w:numPr>
        <w:ind w:right="0" w:hanging="435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Zamawiający żąda, aby przed przystąpieniem do wykonania zamówienia wykonawca podał nazwy, dane kontaktowe przedstawicieli oraz podwykonawców, jeżeli są już znani. Wykonawca zawiadamia zamawiającego o</w:t>
      </w:r>
      <w:r>
        <w:rPr>
          <w:rFonts w:ascii="Times New Roman" w:hAnsi="Times New Roman" w:cs="Times New Roman"/>
          <w:szCs w:val="24"/>
        </w:rPr>
        <w:t xml:space="preserve"> wszelkich zmianach w odniesieniu do informacji, o których mowa w zdaniu pierwszym, w trakcie realizacji zamówienia, a także przekazuje wymagane informacje na temat nowych podwykonawców, którym w późniejszym okresie zamierza powierzyć realizację usług. </w:t>
      </w:r>
    </w:p>
    <w:p w:rsidR="009A48A4" w:rsidRDefault="000B33DA">
      <w:pPr>
        <w:numPr>
          <w:ilvl w:val="0"/>
          <w:numId w:val="8"/>
        </w:numPr>
        <w:ind w:right="0" w:hanging="435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Je</w:t>
      </w:r>
      <w:r>
        <w:rPr>
          <w:rFonts w:ascii="Times New Roman" w:hAnsi="Times New Roman" w:cs="Times New Roman"/>
          <w:szCs w:val="24"/>
        </w:rPr>
        <w:t>żeli zmiana albo rezygnacja z podwykonawcy dotyczy podmiotu, na którego zasoby wykonawca powoływał się, na zasadach określonych w art. 118 ust. 1 ustawy Pzp, w celu wykazania spełniania warunków udziału w postępowaniu, wykonawca jest obowiązany wykazać zam</w:t>
      </w:r>
      <w:r>
        <w:rPr>
          <w:rFonts w:ascii="Times New Roman" w:hAnsi="Times New Roman" w:cs="Times New Roman"/>
          <w:szCs w:val="24"/>
        </w:rPr>
        <w:t>awiającemu, że proponowany inny podwykonawca lub wykonawca samodzielnie spełnia je w stopniu nie mniejszym niż podwykonawca, na którego zasoby wykonawca powoływał się w trakcie postępowania o udzielenie zamówienia. Przepis art. 122 ustawy Pzp stosuje się o</w:t>
      </w:r>
      <w:r>
        <w:rPr>
          <w:rFonts w:ascii="Times New Roman" w:hAnsi="Times New Roman" w:cs="Times New Roman"/>
          <w:szCs w:val="24"/>
        </w:rPr>
        <w:t xml:space="preserve">dpowiednio. </w:t>
      </w:r>
    </w:p>
    <w:p w:rsidR="009A48A4" w:rsidRDefault="000B33DA">
      <w:pPr>
        <w:numPr>
          <w:ilvl w:val="0"/>
          <w:numId w:val="8"/>
        </w:numPr>
        <w:ind w:right="0" w:hanging="435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Powierzenie wykonania części zamówienia podwykonawcom nie zwalnia wykonawcy z odpowiedzialności za należyte wykonanie tego zamówienia. </w:t>
      </w:r>
    </w:p>
    <w:p w:rsidR="009A48A4" w:rsidRDefault="000B33DA">
      <w:pPr>
        <w:numPr>
          <w:ilvl w:val="0"/>
          <w:numId w:val="8"/>
        </w:numPr>
        <w:ind w:right="0" w:hanging="435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Umowa o podwykonawstwo nie może zawierać postanowień kształtujących prawa i obowiązki podwykonawcy, w zakre</w:t>
      </w:r>
      <w:r>
        <w:rPr>
          <w:rFonts w:ascii="Times New Roman" w:hAnsi="Times New Roman" w:cs="Times New Roman"/>
          <w:szCs w:val="24"/>
        </w:rPr>
        <w:t xml:space="preserve">sie kar umownych oraz postanowień dotyczących warunków wypłaty wynagrodzenia, w sposób dla niego mniej korzystny niż prawa i obowiązki wykonawcy, ukształtowane postanowieniami umowy zawartej między zamawiającym a wykonawcą. </w:t>
      </w:r>
    </w:p>
    <w:p w:rsidR="009A48A4" w:rsidRDefault="009A48A4">
      <w:pPr>
        <w:ind w:left="427" w:right="0" w:firstLine="0"/>
        <w:rPr>
          <w:rFonts w:ascii="Times New Roman" w:hAnsi="Times New Roman" w:cs="Times New Roman"/>
          <w:szCs w:val="24"/>
        </w:rPr>
      </w:pPr>
    </w:p>
    <w:p w:rsidR="009A48A4" w:rsidRDefault="000B33DA">
      <w:pPr>
        <w:pStyle w:val="Nagwek1"/>
        <w:spacing w:after="46"/>
        <w:ind w:right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§ 6</w:t>
      </w:r>
      <w:r>
        <w:rPr>
          <w:rFonts w:ascii="Times New Roman" w:eastAsia="Arial" w:hAnsi="Times New Roman" w:cs="Times New Roman"/>
          <w:b w:val="0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Wynagrodzenie i płatności</w:t>
      </w:r>
      <w:r>
        <w:rPr>
          <w:rFonts w:ascii="Times New Roman" w:eastAsia="Arial" w:hAnsi="Times New Roman" w:cs="Times New Roman"/>
          <w:b w:val="0"/>
          <w:szCs w:val="24"/>
        </w:rPr>
        <w:t xml:space="preserve"> </w:t>
      </w:r>
    </w:p>
    <w:p w:rsidR="009A48A4" w:rsidRDefault="000B33DA">
      <w:pPr>
        <w:numPr>
          <w:ilvl w:val="0"/>
          <w:numId w:val="9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Wykonawca przyjmuje do wiadomości, że wypłata wynagrodzenia będzie oparta na zasadach przyjętych zgodnie z uchwałą Rady Ministrów nr 232/2022 z dnia 23.11.2022r. w sprawie ustanowienia Rządowego Programu Odbudowy Zabytków.</w:t>
      </w:r>
    </w:p>
    <w:p w:rsidR="009A48A4" w:rsidRDefault="000B33DA">
      <w:pPr>
        <w:numPr>
          <w:ilvl w:val="0"/>
          <w:numId w:val="9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Wynagrodzenie, które Zamawiający</w:t>
      </w:r>
      <w:r>
        <w:rPr>
          <w:rFonts w:ascii="Times New Roman" w:hAnsi="Times New Roman" w:cs="Times New Roman"/>
          <w:szCs w:val="24"/>
        </w:rPr>
        <w:t xml:space="preserve"> zobowiązuje się zapłacić Wykonawcy za wykonanie przedmiotu umowy zgodnie z ofertą Wykonawcy wynosi </w:t>
      </w:r>
      <w:r>
        <w:rPr>
          <w:rFonts w:ascii="Times New Roman" w:hAnsi="Times New Roman" w:cs="Times New Roman"/>
          <w:b/>
          <w:szCs w:val="24"/>
        </w:rPr>
        <w:t>…………….. zł brutto</w:t>
      </w:r>
      <w:r>
        <w:rPr>
          <w:rFonts w:ascii="Times New Roman" w:hAnsi="Times New Roman" w:cs="Times New Roman"/>
          <w:szCs w:val="24"/>
        </w:rPr>
        <w:t xml:space="preserve"> (słownie złotych:</w:t>
      </w:r>
      <w:r>
        <w:rPr>
          <w:rFonts w:ascii="Times New Roman" w:hAnsi="Times New Roman" w:cs="Times New Roman"/>
          <w:b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 xml:space="preserve">………………………………….... złotych 0/00), w tym VAT …….. % </w:t>
      </w:r>
      <w:r>
        <w:rPr>
          <w:rFonts w:ascii="Times New Roman" w:eastAsia="Arial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, netto …… zł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numPr>
          <w:ilvl w:val="1"/>
          <w:numId w:val="9"/>
        </w:numPr>
        <w:ind w:right="0" w:hanging="281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lastRenderedPageBreak/>
        <w:t>kwota udziału własnego Zamawiającego, stanowiąca środk</w:t>
      </w:r>
      <w:r>
        <w:rPr>
          <w:rFonts w:ascii="Times New Roman" w:hAnsi="Times New Roman" w:cs="Times New Roman"/>
          <w:szCs w:val="24"/>
        </w:rPr>
        <w:t>i finansowe Zamawiającego przeznaczone na realizację Inwestycji, wynosi: ………………………. zł (słownie: …………….).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 w:rsidP="00DF3C98">
      <w:pPr>
        <w:numPr>
          <w:ilvl w:val="1"/>
          <w:numId w:val="9"/>
        </w:numPr>
        <w:spacing w:after="2" w:line="259" w:lineRule="auto"/>
        <w:ind w:right="0" w:hanging="281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kwota stanowiąca wysokość dofinansowania Inwestycji z </w:t>
      </w:r>
      <w:r w:rsidR="00DF3C98">
        <w:rPr>
          <w:rFonts w:ascii="Liberation Serif" w:eastAsia="Segoe UI" w:hAnsi="Liberation Serif" w:cs="Tahoma"/>
          <w:color w:val="00000A"/>
          <w:kern w:val="0"/>
          <w:szCs w:val="24"/>
          <w:lang w:val="en-US" w:eastAsia="en-US" w:bidi="en-US"/>
        </w:rPr>
        <w:t>Rządow</w:t>
      </w:r>
      <w:r w:rsidR="00DF3C98">
        <w:rPr>
          <w:rFonts w:ascii="Liberation Serif" w:eastAsia="Segoe UI" w:hAnsi="Liberation Serif" w:cs="Tahoma"/>
          <w:color w:val="00000A"/>
          <w:kern w:val="0"/>
          <w:szCs w:val="24"/>
          <w:lang w:val="en-US" w:eastAsia="en-US" w:bidi="en-US"/>
        </w:rPr>
        <w:t>ego</w:t>
      </w:r>
      <w:r w:rsidR="00DF3C98">
        <w:rPr>
          <w:rFonts w:ascii="Liberation Serif" w:eastAsia="Segoe UI" w:hAnsi="Liberation Serif" w:cs="Tahoma"/>
          <w:color w:val="00000A"/>
          <w:kern w:val="0"/>
          <w:szCs w:val="24"/>
          <w:lang w:val="en-US" w:eastAsia="en-US" w:bidi="en-US"/>
        </w:rPr>
        <w:t xml:space="preserve"> Program</w:t>
      </w:r>
      <w:r w:rsidR="00DF3C98">
        <w:rPr>
          <w:rFonts w:ascii="Liberation Serif" w:eastAsia="Segoe UI" w:hAnsi="Liberation Serif" w:cs="Tahoma"/>
          <w:color w:val="00000A"/>
          <w:kern w:val="0"/>
          <w:szCs w:val="24"/>
          <w:lang w:val="en-US" w:eastAsia="en-US" w:bidi="en-US"/>
        </w:rPr>
        <w:t>u</w:t>
      </w:r>
      <w:r w:rsidR="00DF3C98">
        <w:rPr>
          <w:rFonts w:ascii="Liberation Serif" w:eastAsia="Segoe UI" w:hAnsi="Liberation Serif" w:cs="Tahoma"/>
          <w:color w:val="00000A"/>
          <w:kern w:val="0"/>
          <w:szCs w:val="24"/>
          <w:lang w:val="en-US" w:eastAsia="en-US" w:bidi="en-US"/>
        </w:rPr>
        <w:t xml:space="preserve"> Odbudowy Zabytków</w:t>
      </w:r>
      <w:r w:rsidR="00DF3C98" w:rsidDel="00DF3C98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 xml:space="preserve">wynosi: ……………………….zł </w:t>
      </w:r>
    </w:p>
    <w:p w:rsidR="009A48A4" w:rsidRDefault="000B33DA">
      <w:pPr>
        <w:ind w:left="708" w:right="0"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(</w:t>
      </w:r>
      <w:r>
        <w:rPr>
          <w:rFonts w:ascii="Times New Roman" w:hAnsi="Times New Roman" w:cs="Times New Roman"/>
          <w:szCs w:val="24"/>
        </w:rPr>
        <w:t>sło</w:t>
      </w:r>
      <w:r>
        <w:rPr>
          <w:rFonts w:ascii="Times New Roman" w:hAnsi="Times New Roman" w:cs="Times New Roman"/>
          <w:szCs w:val="24"/>
        </w:rPr>
        <w:t>wnie…………..).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9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Wynagrodzenie Wykonawcy wskazane w ust. 1 nie podlega zmianie i obejmuje wszelkie występujące po stronie Wykonawcy koszty związane z realizacją przedmiotu umowy opisanego w § 2.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9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Zgodnie z zasadami dotyczącymi warunków wypłaty wynagrodzenia </w:t>
      </w:r>
      <w:r>
        <w:rPr>
          <w:rFonts w:ascii="Times New Roman" w:hAnsi="Times New Roman" w:cs="Times New Roman"/>
          <w:szCs w:val="24"/>
        </w:rPr>
        <w:t xml:space="preserve">określonymi w Szczegółowych zasadach i trybie dofinansowania </w:t>
      </w:r>
      <w:r>
        <w:rPr>
          <w:rFonts w:ascii="Times New Roman" w:hAnsi="Times New Roman" w:cs="Times New Roman"/>
          <w:szCs w:val="24"/>
        </w:rPr>
        <w:t>zapłata wynagrodzenia Wykonawcom Inwestycji nastąpi poprzez 2</w:t>
      </w:r>
      <w:r>
        <w:rPr>
          <w:rFonts w:ascii="Times New Roman" w:hAnsi="Times New Roman" w:cs="Times New Roman"/>
          <w:szCs w:val="24"/>
        </w:rPr>
        <w:t xml:space="preserve"> płatności, na następujących warunkach: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numPr>
          <w:ilvl w:val="1"/>
          <w:numId w:val="9"/>
        </w:numPr>
        <w:ind w:right="0" w:hanging="281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wykonawca otrzyma Płatność w wysokości </w:t>
      </w:r>
      <w:r>
        <w:rPr>
          <w:rFonts w:ascii="Times New Roman" w:hAnsi="Times New Roman" w:cs="Times New Roman"/>
          <w:b/>
          <w:szCs w:val="24"/>
        </w:rPr>
        <w:t>2% wartości kontraktu</w:t>
      </w:r>
      <w:r>
        <w:rPr>
          <w:rFonts w:ascii="Times New Roman" w:hAnsi="Times New Roman" w:cs="Times New Roman"/>
          <w:szCs w:val="24"/>
        </w:rPr>
        <w:t xml:space="preserve"> brutto wskazanego w ust. 1 na podstawie faktury częściowej (z zastrzeżeniem, iż suma wynagrodzenia wynikająca z faktury nie może przewyższać środków własnych Zamawiającego wskazanych w pkt 2 ppkt 1)</w:t>
      </w:r>
      <w:r>
        <w:rPr>
          <w:rFonts w:ascii="Times New Roman" w:hAnsi="Times New Roman" w:cs="Times New Roman"/>
          <w:b/>
          <w:szCs w:val="24"/>
        </w:rPr>
        <w:t xml:space="preserve"> po przekazaniu dokumentacji, otrzym</w:t>
      </w:r>
      <w:r>
        <w:rPr>
          <w:rFonts w:ascii="Times New Roman" w:hAnsi="Times New Roman" w:cs="Times New Roman"/>
          <w:b/>
          <w:szCs w:val="24"/>
        </w:rPr>
        <w:t>aniu wszelkich pozwoleń, decyzji  i opinii.</w:t>
      </w:r>
      <w:r>
        <w:rPr>
          <w:rFonts w:ascii="Times New Roman" w:hAnsi="Times New Roman" w:cs="Times New Roman"/>
          <w:szCs w:val="24"/>
        </w:rPr>
        <w:tab/>
      </w:r>
    </w:p>
    <w:p w:rsidR="009A48A4" w:rsidRPr="000B33DA" w:rsidRDefault="000B33DA" w:rsidP="000B33DA">
      <w:pPr>
        <w:numPr>
          <w:ilvl w:val="1"/>
          <w:numId w:val="9"/>
        </w:numPr>
        <w:ind w:right="0" w:hanging="281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pozostałe wynagrodzenie wypłacone zostanie </w:t>
      </w:r>
      <w:r w:rsidRPr="000B33DA">
        <w:rPr>
          <w:rFonts w:ascii="Times New Roman" w:hAnsi="Times New Roman" w:cs="Times New Roman"/>
          <w:b/>
          <w:szCs w:val="24"/>
        </w:rPr>
        <w:t xml:space="preserve">w wysokości </w:t>
      </w:r>
      <w:r w:rsidRPr="000B33DA">
        <w:rPr>
          <w:rFonts w:ascii="Times New Roman" w:hAnsi="Times New Roman" w:cs="Times New Roman"/>
          <w:b/>
          <w:color w:val="00000A"/>
          <w:szCs w:val="24"/>
        </w:rPr>
        <w:t xml:space="preserve">pozostałej do zapłaty kwoty wartości kontraktu (w tym </w:t>
      </w:r>
      <w:r>
        <w:rPr>
          <w:rFonts w:ascii="Times New Roman" w:hAnsi="Times New Roman" w:cs="Times New Roman"/>
          <w:szCs w:val="24"/>
        </w:rPr>
        <w:t>I</w:t>
      </w:r>
      <w:r w:rsidRPr="000B33DA">
        <w:rPr>
          <w:rFonts w:ascii="Times New Roman" w:hAnsi="Times New Roman" w:cs="Times New Roman"/>
          <w:szCs w:val="24"/>
        </w:rPr>
        <w:t xml:space="preserve"> transza kwoty dofinansowania z Programu określona w promesie). Faktura końcowa zamówienia wystawiona będzie na podstawie protokołu odbioru robót końcowych potwierdzającego wykonanie i </w:t>
      </w:r>
      <w:r w:rsidRPr="000B33DA">
        <w:rPr>
          <w:rFonts w:ascii="Times New Roman" w:hAnsi="Times New Roman" w:cs="Times New Roman"/>
          <w:szCs w:val="24"/>
        </w:rPr>
        <w:t>odebranie całego zakresu robót.</w:t>
      </w:r>
    </w:p>
    <w:p w:rsidR="009A48A4" w:rsidRDefault="000B33DA">
      <w:pPr>
        <w:numPr>
          <w:ilvl w:val="0"/>
          <w:numId w:val="9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Z</w:t>
      </w:r>
      <w:r>
        <w:rPr>
          <w:rFonts w:ascii="Times New Roman" w:hAnsi="Times New Roman" w:cs="Times New Roman"/>
          <w:szCs w:val="24"/>
        </w:rPr>
        <w:t>amawiający ma obowiązek zapłaty wystawionej zgodnie z umową faktury  w terminie 30 dni od daty wpływu faktury do zamawiającego pod warunkiem spełnienia wskazanych w umowie warunków zapłaty faktury.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9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eastAsia="Arial" w:hAnsi="Times New Roman" w:cs="Times New Roman"/>
          <w:szCs w:val="24"/>
        </w:rPr>
        <w:t>Wykonawca wraz z fakturą</w:t>
      </w:r>
      <w:r>
        <w:rPr>
          <w:rFonts w:ascii="Times New Roman" w:eastAsia="Arial" w:hAnsi="Times New Roman" w:cs="Times New Roman"/>
          <w:szCs w:val="24"/>
        </w:rPr>
        <w:t xml:space="preserve"> końcową przedstawi kopię faktury podwykonawcy (o ile wykonawca wprowadził na teren wykonywanych prac podwykonawcę) oraz potwierdzenie zapłaty.</w:t>
      </w:r>
    </w:p>
    <w:p w:rsidR="009A48A4" w:rsidRDefault="000B33DA">
      <w:pPr>
        <w:numPr>
          <w:ilvl w:val="0"/>
          <w:numId w:val="9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Strony ustalają, że płatność faktury częściowej drugiej i faktury końcowej uzależniona jest od otrzymania przez </w:t>
      </w:r>
      <w:r>
        <w:rPr>
          <w:rFonts w:ascii="Times New Roman" w:hAnsi="Times New Roman" w:cs="Times New Roman"/>
          <w:szCs w:val="24"/>
        </w:rPr>
        <w:t>zamawiającego środków z Funduszu na wypłatę wynagrodzenia wykonawcy. Środki te przekazywane są zamawiającemu w oknach płatniczych. W sytuacji dokonania przez zamawiającego wypłaty wynagrodzenia wykonawcy po terminie wskazanym w ust. 4 na skutek niezależnyc</w:t>
      </w:r>
      <w:r>
        <w:rPr>
          <w:rFonts w:ascii="Times New Roman" w:hAnsi="Times New Roman" w:cs="Times New Roman"/>
          <w:szCs w:val="24"/>
        </w:rPr>
        <w:t xml:space="preserve">h o zamawiającego opóźnień w przekazaniu przez BGK środków z Funduszu, wykonawca oświadcza, iż nie będzie dochodził kar umownych lub odsetek z tego tytułu.  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9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Wynagrodzenie należne Wykonawcy zostanie przekazane na jego rachunek bankowy wskazany w fakturze.</w:t>
      </w:r>
      <w:r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9"/>
        </w:numPr>
        <w:spacing w:after="5"/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Zamawiający upoważnia Wykonawcę do wystawiania faktury na:  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ind w:left="427" w:right="0" w:firstLine="0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Nabywca : Gmina Cielądz , Cielądz 59 , 96-214 Cielądz NIP: 835-15-31-678</w:t>
      </w:r>
    </w:p>
    <w:p w:rsidR="009A48A4" w:rsidRDefault="000B33DA">
      <w:pPr>
        <w:ind w:left="427" w:right="0"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Odbiorca : Urząd Gminy w Cielądzu, Cielądz 59, 96-214 Cielądz</w:t>
      </w:r>
    </w:p>
    <w:p w:rsidR="009A48A4" w:rsidRDefault="000B33DA">
      <w:pPr>
        <w:numPr>
          <w:ilvl w:val="0"/>
          <w:numId w:val="9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Wykonawca ma prawo skorzystania z możliwości przekazania</w:t>
      </w:r>
      <w:r>
        <w:rPr>
          <w:rFonts w:ascii="Times New Roman" w:hAnsi="Times New Roman" w:cs="Times New Roman"/>
          <w:szCs w:val="24"/>
        </w:rPr>
        <w:t xml:space="preserve"> ustrukturyzowanej faktury elektronicznej na zasadach określonych w ustawie z dnia 9 listopada  2018 r. o elektronicznym fakturowaniu w zamówieniach publicznych,  koncesjach na roboty budowlane lub usługi oraz partnerstwie publiczno prywatnym (Dz. U. z 202</w:t>
      </w:r>
      <w:r>
        <w:rPr>
          <w:rFonts w:ascii="Times New Roman" w:hAnsi="Times New Roman" w:cs="Times New Roman"/>
          <w:szCs w:val="24"/>
        </w:rPr>
        <w:t>0 r. poz. 1666 z późn. zm.).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9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Strony zgodnie postanawiają, że warunkiem zapłaty w umówionym terminie za fakturę wystawioną przez czynnego podatnika VAT jest wskazanie przez Wykonawcę dla potrzeb dokonania zapłaty rachunku bankowego zawartego na dzień zlece</w:t>
      </w:r>
      <w:r>
        <w:rPr>
          <w:rFonts w:ascii="Times New Roman" w:hAnsi="Times New Roman" w:cs="Times New Roman"/>
          <w:szCs w:val="24"/>
        </w:rPr>
        <w:t>nia przelewu w wykazie podmiotów, o którym mowa w art. 96b ust. 1 ustawy o VAT - Wykazie podmiotów zarejestrowanych jako podatnicy VAT, niezarejestrowanych oraz wykreślonych i przywróconych do rejestru VAT,</w:t>
      </w:r>
      <w:r>
        <w:rPr>
          <w:rFonts w:ascii="Times New Roman" w:hAnsi="Times New Roman" w:cs="Times New Roman"/>
          <w:b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 xml:space="preserve">najpóźniej na 5  dni roboczych przed wyznaczonym </w:t>
      </w:r>
      <w:r>
        <w:rPr>
          <w:rFonts w:ascii="Times New Roman" w:hAnsi="Times New Roman" w:cs="Times New Roman"/>
          <w:szCs w:val="24"/>
        </w:rPr>
        <w:t>terminem płatności,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9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W przypadku, w którym Wykonawca, dla potrzeb płatności, wskaże rachunek bankowy zawarty w powyższym Wskazanie w terminie późniejszym, ustalony pierwotnie termin płatności ulega wydłużeniu i wynosi  5 dni roboczych od dnia wskazania rac</w:t>
      </w:r>
      <w:r>
        <w:rPr>
          <w:rFonts w:ascii="Times New Roman" w:hAnsi="Times New Roman" w:cs="Times New Roman"/>
          <w:szCs w:val="24"/>
        </w:rPr>
        <w:t>hunku ujawnionego w/w Wykazie.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9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Zamawiający zastrzega sobie prawo zakwestionowania dowolnej części zafakturowanej kwoty w przypadku stwierdzenia, że jest ona niewłaściwa lub wymaga dodatkowego sprawdzenia.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9A48A4">
      <w:pPr>
        <w:pStyle w:val="Nagwek1"/>
        <w:ind w:right="0"/>
        <w:rPr>
          <w:rFonts w:ascii="Times New Roman" w:hAnsi="Times New Roman" w:cs="Times New Roman"/>
          <w:szCs w:val="24"/>
        </w:rPr>
      </w:pPr>
    </w:p>
    <w:p w:rsidR="009A48A4" w:rsidRDefault="000B33DA">
      <w:pPr>
        <w:pStyle w:val="Nagwek1"/>
        <w:ind w:right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§7 </w:t>
      </w:r>
      <w:r>
        <w:rPr>
          <w:rFonts w:ascii="Times New Roman" w:hAnsi="Times New Roman" w:cs="Times New Roman"/>
          <w:bCs/>
          <w:szCs w:val="24"/>
        </w:rPr>
        <w:t>Waloryzacja wynagrodzenia</w:t>
      </w:r>
    </w:p>
    <w:p w:rsidR="009A48A4" w:rsidRDefault="000B33DA">
      <w:pPr>
        <w:pStyle w:val="Tekstpodstawowy"/>
      </w:pPr>
      <w:r>
        <w:rPr>
          <w:bCs/>
        </w:rPr>
        <w:t xml:space="preserve">1. Waloryzacja </w:t>
      </w:r>
      <w:r>
        <w:rPr>
          <w:bCs/>
        </w:rPr>
        <w:t>wynagrodzenia Wykonawcy nastąpi w przypadku zmiany</w:t>
      </w:r>
      <w:r w:rsidR="00DF51E3">
        <w:rPr>
          <w:bCs/>
        </w:rPr>
        <w:t>:</w:t>
      </w:r>
    </w:p>
    <w:p w:rsidR="009A48A4" w:rsidRDefault="000B33DA">
      <w:pPr>
        <w:pStyle w:val="Tekstpodstawowy"/>
        <w:spacing w:after="283" w:line="300" w:lineRule="auto"/>
        <w:ind w:left="295" w:hanging="295"/>
        <w:jc w:val="both"/>
      </w:pPr>
      <w:r>
        <w:t>a) stawki podatku od towarów i usług oraz podatku akcyzowego w czasie trwania umowy – wynagrodzenie ulega zmianie stosownie do zmienionej stawki tego podatku, obowiązującej w dacie wystawienia danej fa</w:t>
      </w:r>
      <w:r>
        <w:t>ktury. W takim przypadku wynagrodzenie ulegnie zmianie nie więcej niż o kwotę podatku wynikającą ze zmiany obowiązującej stawki tego podatku. Cena kontraktowa Wykonawcy może ulec odpowiedniemu zwiększeniu bądź zmniejszeniu, jeżeli w wyniku zastosowania zmi</w:t>
      </w:r>
      <w:r>
        <w:t>enionych stawek podatków ulega zmianie kwota należnego podatku,</w:t>
      </w:r>
    </w:p>
    <w:p w:rsidR="009A48A4" w:rsidRDefault="000B33DA">
      <w:pPr>
        <w:pStyle w:val="Tekstpodstawowy"/>
        <w:spacing w:after="283" w:line="300" w:lineRule="auto"/>
        <w:jc w:val="both"/>
      </w:pPr>
      <w:r>
        <w:t>b) wysokości minimalnego wynagrodzenia za pracę albo wysokości minimalnej stawki godzinowej, ustalonych na podstawie przepisów ustawy z dnia 10 października 2002r. o minimalnym wynagrodzeniu z</w:t>
      </w:r>
      <w:r>
        <w:t>a pracę,</w:t>
      </w:r>
    </w:p>
    <w:p w:rsidR="009A48A4" w:rsidRDefault="000B33DA">
      <w:pPr>
        <w:pStyle w:val="Tekstpodstawowy"/>
        <w:spacing w:after="283" w:line="300" w:lineRule="auto"/>
        <w:jc w:val="both"/>
      </w:pPr>
      <w:bookmarkStart w:id="1" w:name="page29R_mcid0"/>
      <w:bookmarkEnd w:id="1"/>
      <w:r>
        <w:t>c) zasad podlegania ubezpieczeniom społecznym lub ubezpieczeniu zdrowotnemu lub wysokości stawki składki na ubezpieczenia społeczne lub zdrowotne,</w:t>
      </w:r>
    </w:p>
    <w:p w:rsidR="009A48A4" w:rsidRDefault="000B33DA">
      <w:pPr>
        <w:pStyle w:val="Tekstpodstawowy"/>
        <w:spacing w:after="283" w:line="300" w:lineRule="auto"/>
        <w:jc w:val="both"/>
      </w:pPr>
      <w:r>
        <w:t>d) zasad gromadzenia i wysokości wpłat do pracowniczych planów kapitałowych, o których mowa w ustawi</w:t>
      </w:r>
      <w:r>
        <w:t>e z dnia 4 października 2018 r. o pracowniczych planach kapitałowych, jeżeli zmiany te będą miały wpływ na koszty wykonania przedmiotu umowy przez Wykonawcę.</w:t>
      </w:r>
    </w:p>
    <w:p w:rsidR="009A48A4" w:rsidRDefault="000B33DA">
      <w:pPr>
        <w:pStyle w:val="Tekstpodstawowy"/>
        <w:spacing w:after="283" w:line="300" w:lineRule="auto"/>
        <w:jc w:val="both"/>
      </w:pPr>
      <w:r>
        <w:rPr>
          <w:b/>
        </w:rPr>
        <w:t>2.</w:t>
      </w:r>
      <w:r>
        <w:t xml:space="preserve"> W celu waloryzacji wynagrodzenia z przyczyn wskazanych odpowiednio w ust. 1 lit. b) powyżej lub</w:t>
      </w:r>
      <w:r>
        <w:t xml:space="preserve"> w ust. 1 lit. c) powyżej:</w:t>
      </w:r>
    </w:p>
    <w:p w:rsidR="009A48A4" w:rsidRDefault="000B33DA">
      <w:pPr>
        <w:pStyle w:val="Tekstpodstawowy"/>
        <w:spacing w:after="283" w:line="300" w:lineRule="auto"/>
        <w:jc w:val="both"/>
      </w:pPr>
      <w:r>
        <w:t>a) Strona zainteresowana jej wprowadzeniem zobowiązana jest wystąpić z wnioskiem do drugiej strony, w terminie do 30 dni od daty wejścia w życie przepisów dokonujących zmian wskazanych odpowiednio w ust. 1 lit. b) powyżej lub w u</w:t>
      </w:r>
      <w:r>
        <w:t>st. 1 lit. c) powyżej, zawierającym uzasadnienie i dowody wskazujące, czy i jaki wpływ mają te zmiany na koszty wykonania przedmiotu umowy przez Wykonawcę, przy czym uchybienie ww. terminowi skutkuje niedopuszczalnością dokonania zmiany wysokości wynagrodz</w:t>
      </w:r>
      <w:r>
        <w:t>enia Wykonawcy w związku z danym zdarzeniem, będącym podstawą dla ww. wniosku. W konsekwencji niezłożenie przedmiotowego wniosku we wskazanym powyżej terminie upoważnia Zamawiającego do uznania, że wprowadzone zmiany prawa nie mają wpływu na koszty realiza</w:t>
      </w:r>
      <w:r>
        <w:t>cji przedmiotu zamówienia przez Wykonawcę.</w:t>
      </w:r>
    </w:p>
    <w:p w:rsidR="009A48A4" w:rsidRDefault="000B33DA">
      <w:pPr>
        <w:pStyle w:val="Tekstpodstawowy"/>
        <w:spacing w:after="283" w:line="300" w:lineRule="auto"/>
        <w:jc w:val="both"/>
      </w:pPr>
      <w:r>
        <w:t xml:space="preserve">b) Na Wykonawcy spoczywa ciężar udowodnienia Zamawiającemu, że wprowadzone zmiany w obowiązujących przepisach prawa, o których mowa w ust. 1 lit. b) powyżej lub w ust. 1 </w:t>
      </w:r>
      <w:r>
        <w:br/>
        <w:t xml:space="preserve">lit. c) powyżej, mają wpływ na realizację </w:t>
      </w:r>
      <w:r>
        <w:t>przedmiotu zamówienia przez Wykonawcę i tym samym uzasadniają waloryzację należnego Wykonawcy wynagrodzenia;</w:t>
      </w:r>
    </w:p>
    <w:p w:rsidR="009A48A4" w:rsidRDefault="000B33DA">
      <w:pPr>
        <w:pStyle w:val="Tekstpodstawowy"/>
        <w:spacing w:after="283" w:line="300" w:lineRule="auto"/>
        <w:jc w:val="both"/>
      </w:pPr>
      <w:r>
        <w:t>c) W przypadku zmiany, o której mowa w ust. 1 lit. b) powyżej lub w ust. 1 lit. c) powyżej, i jeżeli zmiany te będą miały wpływ na koszty realizacj</w:t>
      </w:r>
      <w:r>
        <w:t>i przedmiotu umowy przez Wykonawcę, Zamawiający dopuszcza zmianę stawki roboczogodziny na pisemny wniosek złożony w ciągu 30 dni od dnia wejścia w życie przepisów regulujących ww. zmiany w przypadku skalkulowania ofertowej stawki roboczogodziny umowy na po</w:t>
      </w:r>
      <w:r>
        <w:t>dstawie stawki obowiązującego minimalnego wynagrodzenia. Wykonawca przedstawi w tym celu szczegółową kalkulację wraz z dowodami potwierdzającymi, że powyższe zmiany będą miały rzeczywisty wpływ na koszty realizacji przedmiotu umowy przez Wykonawcę. Dokumen</w:t>
      </w:r>
      <w:r>
        <w:t>tacja stanowiąca dowód pozbawiona zostanie uprzednio przed przekazaniem wszelkich danych osobowych, tak aby identyfikacja</w:t>
      </w:r>
      <w:bookmarkStart w:id="2" w:name="page31R_mcid0"/>
      <w:bookmarkEnd w:id="2"/>
      <w:r>
        <w:t xml:space="preserve"> osoby fizycznej nie była możliwa. Waloryzacja będzie liczona od kwoty stanowiącej różnicę pomiędzy stawką minimalnego wynagrodzenia za</w:t>
      </w:r>
      <w:r>
        <w:t xml:space="preserve"> pracę obowiązującą w dniu zawarcia umowy a stawką minimalnego wynagrodzenia za pracę obowiązującą na dzień złożenia wniosku przez Wykonawcę. Powyższe dotyczy również waloryzacji stawki roboczogodziny w przypadku zmiany zasad podlegania ubezpieczeniu społe</w:t>
      </w:r>
      <w:r>
        <w:t>cznemu i zdrowotnemu.</w:t>
      </w:r>
    </w:p>
    <w:p w:rsidR="009A48A4" w:rsidRDefault="000B33DA">
      <w:pPr>
        <w:pStyle w:val="Tekstpodstawowy"/>
        <w:spacing w:after="283" w:line="300" w:lineRule="auto"/>
        <w:jc w:val="both"/>
      </w:pPr>
      <w:r>
        <w:t>d) Wykonawca musi wykazać rzeczywisty wpływ zmian, o których mowa w ust. 1 lit. b) powyżej lub w ust. 1 lit. c) powyżej na zwiększenie kosztów realizacji przedmiotu umowy, przedstawiając w tym szczegółowe wyliczenia (wskazanie osób po</w:t>
      </w:r>
      <w:r>
        <w:t>przez określenie ich funkcji, wskazanie ich wynagrodzenia oraz miesięcznego wymiaru godzin, które dane osoby poświęcą na wykonywanie zadań związanych z realizacją przedmiotu umowy – wyliczenia pozbawione zostaną uprzednio przed przekazaniem wszelkich danyc</w:t>
      </w:r>
      <w:r>
        <w:t>h osobowych, tak aby identyfikacja osoby fizycznej nie była możliwa) i zależności między zmianą zasad przyznawania a wzrostem kosztów realizacji przedmiotu umowy.</w:t>
      </w:r>
    </w:p>
    <w:p w:rsidR="009A48A4" w:rsidRDefault="000B33DA">
      <w:pPr>
        <w:pStyle w:val="Tekstpodstawowy"/>
        <w:spacing w:after="283" w:line="300" w:lineRule="auto"/>
        <w:jc w:val="both"/>
      </w:pPr>
      <w:r>
        <w:t>e) Zamawiający jest uprawniony do weryfikacji zasadności zmiany wynagrodzenia proponowanego p</w:t>
      </w:r>
      <w:r>
        <w:t>rzez Wykonawcę oraz poprawności obliczeń zmiany wynagrodzenia dokonanych przez Wykonawcę, w tym do żądania od Wykonawcy dokumentów potwierdzających prawidłowość dokonanych przez niego obliczeń. Dokumentacja, o której mowa w zdaniu poprzedzającym pozbawiona</w:t>
      </w:r>
      <w:r>
        <w:t xml:space="preserve"> zostanie przed przekazaniem wszelkich danych osobowych, tak aby identyfikacja osoby fizycznej nie była możliwa. O wyniku dokonanej weryfikacji Zamawiający poinformuje Wykonawcę.</w:t>
      </w:r>
    </w:p>
    <w:p w:rsidR="009A48A4" w:rsidRDefault="000B33DA">
      <w:pPr>
        <w:pStyle w:val="Tekstpodstawowy"/>
        <w:spacing w:after="283" w:line="300" w:lineRule="auto"/>
        <w:jc w:val="both"/>
      </w:pPr>
      <w:r>
        <w:t>f) Zamawiający w terminie 14 dni od dnia złożenia wniosku ocenia, czy Wykonaw</w:t>
      </w:r>
      <w:r>
        <w:t>ca wykazał wpływ zmian, o których mowa w ust. 1 lit. b) powyżej lub w ust. 1 lit. c) powyżej, na wzrost kosztów realizacji Przedmiotu Umowy.</w:t>
      </w:r>
    </w:p>
    <w:p w:rsidR="009A48A4" w:rsidRDefault="000B33DA">
      <w:pPr>
        <w:pStyle w:val="Tekstpodstawowy"/>
        <w:spacing w:after="283" w:line="300" w:lineRule="auto"/>
        <w:jc w:val="both"/>
      </w:pPr>
      <w:r>
        <w:t>g) Klauzula waloryzacyjna dotycząca wzrostu minimalnego wynagrodzenia za pracę, o której mowa powyżej, ma zastosowa</w:t>
      </w:r>
      <w:r>
        <w:t>nie tylko w przypadku, gdy pracownikowi przysługuje wynagrodzenie w kwocie płacy minimalnej. Jeżeli wynagrodzenie należne pracownikowi jest wyższe od płacy minimalnej zarówno „nieaktualnej” jak i „aktualnej”, wówczas zmiana przepisów w tym zakresie nie będ</w:t>
      </w:r>
      <w:r>
        <w:t>zie miała rzeczywistego wpływu na wynagrodzenie pracowników, a tym samym na koszty realizacji przedmiotu umowy.</w:t>
      </w:r>
    </w:p>
    <w:p w:rsidR="009A48A4" w:rsidRDefault="000B33DA">
      <w:pPr>
        <w:pStyle w:val="Tekstpodstawowy"/>
        <w:spacing w:after="283" w:line="300" w:lineRule="auto"/>
        <w:jc w:val="both"/>
      </w:pPr>
      <w:r>
        <w:rPr>
          <w:b/>
        </w:rPr>
        <w:t>3.</w:t>
      </w:r>
      <w:r>
        <w:t xml:space="preserve"> W celu waloryzacji wynagrodzenia z przyczyn wskazanych odpowiednio w ust. 1 lit. d) powyżej Wykonawca może, po dokonaniu wpłat do pracowniczy</w:t>
      </w:r>
      <w:r>
        <w:t>ch planów kapitałowych,</w:t>
      </w:r>
      <w:bookmarkStart w:id="3" w:name="page33R_mcid1"/>
      <w:bookmarkStart w:id="4" w:name="page33R_mcid0"/>
      <w:bookmarkEnd w:id="3"/>
      <w:bookmarkEnd w:id="4"/>
      <w:r>
        <w:t xml:space="preserve"> o których mowa w ustawie z dnia 4 października 2018 r. o pracowniczych planach kapitałowych, za pierwszy miesiąc rozliczeniowy, zwrócić się do Zamawiającego z pisemnym wnioskiem o przeprowadzenie negocjacji dotyczących zawarcia poro</w:t>
      </w:r>
      <w:r>
        <w:t>zumienia w sprawie odpowiedniej zmiany wynagrodzenia. Kwota odpowiadająca zmianie kosztu Wykonawcy będzie odnosić się wyłącznie do części wynagrodzenia pracowników realizujących przedmiot umowy, o którym mowa w zdaniu poprzedzającym, odpowiadającym zakreso</w:t>
      </w:r>
      <w:r>
        <w:t>wi, w jakim wykonują oni prace bezpośrednio związane z realizacją przedmiotu umowy, przy założeniu braku zmiany wynagrodzenia netto tych pracowników.</w:t>
      </w:r>
    </w:p>
    <w:p w:rsidR="009A48A4" w:rsidRDefault="000B33DA">
      <w:pPr>
        <w:pStyle w:val="Tekstpodstawowy"/>
        <w:jc w:val="both"/>
      </w:pPr>
      <w:r>
        <w:rPr>
          <w:b/>
          <w:bCs/>
        </w:rPr>
        <w:t>4.</w:t>
      </w:r>
      <w:r>
        <w:t xml:space="preserve"> Strony dokonają zmiany wynagrodzenia zgodnie z art. 439 ust. 2 ustawy z dnia 11 września 2019 r. Prawo </w:t>
      </w:r>
      <w:r>
        <w:t xml:space="preserve">zamówień publicznych (t.j. Dz. U. z </w:t>
      </w:r>
      <w:r>
        <w:t xml:space="preserve"> 2024r. poz. 1320</w:t>
      </w:r>
      <w:r>
        <w:t xml:space="preserve"> na następujących zasadach:</w:t>
      </w:r>
    </w:p>
    <w:p w:rsidR="009A48A4" w:rsidRDefault="009A48A4">
      <w:pPr>
        <w:jc w:val="center"/>
        <w:rPr>
          <w:rFonts w:ascii="Times New Roman" w:hAnsi="Times New Roman" w:cs="Times New Roman"/>
          <w:b/>
          <w:bCs/>
          <w:szCs w:val="24"/>
        </w:rPr>
      </w:pPr>
    </w:p>
    <w:p w:rsidR="009A48A4" w:rsidRDefault="000B33DA">
      <w:pPr>
        <w:pStyle w:val="Akapitzlist"/>
        <w:numPr>
          <w:ilvl w:val="0"/>
          <w:numId w:val="21"/>
        </w:numPr>
        <w:spacing w:after="0" w:line="240" w:lineRule="auto"/>
        <w:ind w:left="426" w:right="0" w:hanging="349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Zamawiający dopuszcza jednokrotną w okresie realizacji umowy waloryzację wynagrodzenia wykonawcy z tytułu realizacji umowy, zgodnie ze zmianą wska</w:t>
      </w:r>
      <w:r>
        <w:rPr>
          <w:rFonts w:ascii="Times New Roman" w:hAnsi="Times New Roman" w:cs="Times New Roman"/>
          <w:szCs w:val="24"/>
        </w:rPr>
        <w:t xml:space="preserve">źnika cen towarów i usług </w:t>
      </w:r>
      <w:r>
        <w:rPr>
          <w:rFonts w:ascii="Times New Roman" w:hAnsi="Times New Roman" w:cs="Times New Roman"/>
          <w:color w:val="00000A"/>
          <w:szCs w:val="24"/>
        </w:rPr>
        <w:t xml:space="preserve">konsumpcyjnych </w:t>
      </w:r>
      <w:r>
        <w:rPr>
          <w:rFonts w:ascii="Times New Roman" w:hAnsi="Times New Roman" w:cs="Times New Roman"/>
          <w:szCs w:val="24"/>
        </w:rPr>
        <w:t xml:space="preserve"> publikowanych przez GUS jeżeli wskaźnik ulegnie zwiększeniu co najmniej o 10 % w stosunku do wskaźnika z dnia składania oferty Wykonawcy.</w:t>
      </w:r>
    </w:p>
    <w:p w:rsidR="009A48A4" w:rsidRDefault="000B33DA">
      <w:pPr>
        <w:pStyle w:val="Akapitzlist"/>
        <w:numPr>
          <w:ilvl w:val="0"/>
          <w:numId w:val="21"/>
        </w:numPr>
        <w:spacing w:after="0" w:line="240" w:lineRule="auto"/>
        <w:ind w:left="426" w:right="0" w:hanging="349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Pierwsza zmiana wynagrodzenia może wejść w życie nie wcześniej niż po upływi</w:t>
      </w:r>
      <w:r>
        <w:rPr>
          <w:rFonts w:ascii="Times New Roman" w:hAnsi="Times New Roman" w:cs="Times New Roman"/>
          <w:szCs w:val="24"/>
        </w:rPr>
        <w:t>e 6 miesięcy od rozpoczęcia realizacji zamówienia.</w:t>
      </w:r>
    </w:p>
    <w:p w:rsidR="009A48A4" w:rsidRDefault="000B33DA">
      <w:pPr>
        <w:pStyle w:val="Akapitzlist"/>
        <w:numPr>
          <w:ilvl w:val="0"/>
          <w:numId w:val="21"/>
        </w:numPr>
        <w:spacing w:after="0" w:line="240" w:lineRule="auto"/>
        <w:ind w:left="426" w:right="0" w:hanging="349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Waloryzacja wynagrodzenia będzie odnosić się wyłącznie do części przedmiotu umowy zrealizowanej, po dniu wejścia w życie aneksu do niniejszej umowy zmieniającego to wynagrodzenie.</w:t>
      </w:r>
    </w:p>
    <w:p w:rsidR="009A48A4" w:rsidRDefault="000B33DA">
      <w:pPr>
        <w:pStyle w:val="Akapitzlist"/>
        <w:numPr>
          <w:ilvl w:val="0"/>
          <w:numId w:val="21"/>
        </w:numPr>
        <w:spacing w:after="0" w:line="240" w:lineRule="auto"/>
        <w:ind w:left="426" w:right="0" w:hanging="349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Zmiana, o której mowa w u</w:t>
      </w:r>
      <w:r>
        <w:rPr>
          <w:rFonts w:ascii="Times New Roman" w:hAnsi="Times New Roman" w:cs="Times New Roman"/>
          <w:szCs w:val="24"/>
        </w:rPr>
        <w:t>st. 1 możliwa będzie po złożeniu wniosku i udokumentowaniu przez Wykonawcę wpływu zmiany cen na koszty wykonania zamówienia i przedstawieniu szczegółowej kalkulacji.</w:t>
      </w:r>
    </w:p>
    <w:p w:rsidR="009A48A4" w:rsidRDefault="000B33DA">
      <w:pPr>
        <w:pStyle w:val="Akapitzlist"/>
        <w:numPr>
          <w:ilvl w:val="0"/>
          <w:numId w:val="21"/>
        </w:numPr>
        <w:spacing w:after="0" w:line="240" w:lineRule="auto"/>
        <w:ind w:left="426" w:right="0" w:hanging="349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Zamawiający będzie zobowiązany do zmiany wynagrodzenia w przypadku zaakceptowania wniosku </w:t>
      </w:r>
      <w:r>
        <w:rPr>
          <w:rFonts w:ascii="Times New Roman" w:hAnsi="Times New Roman" w:cs="Times New Roman"/>
          <w:szCs w:val="24"/>
        </w:rPr>
        <w:t>Wykonawcy.</w:t>
      </w:r>
    </w:p>
    <w:p w:rsidR="009A48A4" w:rsidRDefault="000B33DA">
      <w:pPr>
        <w:pStyle w:val="Akapitzlist"/>
        <w:numPr>
          <w:ilvl w:val="0"/>
          <w:numId w:val="21"/>
        </w:numPr>
        <w:spacing w:after="0" w:line="240" w:lineRule="auto"/>
        <w:ind w:left="426" w:right="0" w:hanging="349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Zamawiający określa maksymalną wartość zmiany wynagrodzenia, jaką dopuszcza w efekcie zastosowania postanowień o zasadach wprowadzania zmian wysokości wynagrodzenia na 5% wartości netto umowy.</w:t>
      </w:r>
    </w:p>
    <w:p w:rsidR="009A48A4" w:rsidRDefault="000B33DA">
      <w:pPr>
        <w:pStyle w:val="Akapitzlist"/>
        <w:numPr>
          <w:ilvl w:val="0"/>
          <w:numId w:val="21"/>
        </w:numPr>
        <w:spacing w:after="0" w:line="240" w:lineRule="auto"/>
        <w:ind w:left="426" w:right="0" w:hanging="349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Przez zmianę ceny materiałów lub kosztów rozumie się</w:t>
      </w:r>
      <w:r>
        <w:rPr>
          <w:rFonts w:ascii="Times New Roman" w:hAnsi="Times New Roman" w:cs="Times New Roman"/>
          <w:szCs w:val="24"/>
        </w:rPr>
        <w:t xml:space="preserve"> wzrost odpowiednio cen lub kosztów, jak i ich obniżenie, względem ceny lub kosztu przyjętych w celu ustalenia wynagrodzenia wykonawcy zawartego w ofercie.</w:t>
      </w:r>
    </w:p>
    <w:p w:rsidR="009A48A4" w:rsidRDefault="000B33DA">
      <w:pPr>
        <w:pStyle w:val="Akapitzlist"/>
        <w:numPr>
          <w:ilvl w:val="0"/>
          <w:numId w:val="21"/>
        </w:numPr>
        <w:spacing w:after="0" w:line="240" w:lineRule="auto"/>
        <w:ind w:left="426" w:right="0" w:hanging="349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Wykonawca, którego wynagrodzenie zostało zmienione zobowiązany jest do zmiany wynagrodzenia przysług</w:t>
      </w:r>
      <w:r>
        <w:rPr>
          <w:rFonts w:ascii="Times New Roman" w:hAnsi="Times New Roman" w:cs="Times New Roman"/>
          <w:szCs w:val="24"/>
        </w:rPr>
        <w:t>ującego podwykonawcy, z którym zawarł umowę, w zakresie odpowiadającym zmianom cen materiałów lub kosztów dotyczących zobowiązania podwykonawcy, jeżeli łącznie spełnione są następujące warunki:</w:t>
      </w:r>
    </w:p>
    <w:p w:rsidR="009A48A4" w:rsidRDefault="000B33DA">
      <w:pPr>
        <w:pStyle w:val="Akapitzlist"/>
        <w:numPr>
          <w:ilvl w:val="0"/>
          <w:numId w:val="20"/>
        </w:numPr>
        <w:spacing w:after="0" w:line="240" w:lineRule="auto"/>
        <w:ind w:left="1418" w:right="0"/>
        <w:jc w:val="lef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przedmiotem umowy są usługi; </w:t>
      </w:r>
    </w:p>
    <w:p w:rsidR="009A48A4" w:rsidRDefault="000B33DA">
      <w:pPr>
        <w:pStyle w:val="Akapitzlist"/>
        <w:numPr>
          <w:ilvl w:val="0"/>
          <w:numId w:val="20"/>
        </w:numPr>
        <w:spacing w:after="0" w:line="240" w:lineRule="auto"/>
        <w:ind w:left="1418" w:right="0"/>
        <w:jc w:val="lef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okres obowiązywania umowy przekr</w:t>
      </w:r>
      <w:r>
        <w:rPr>
          <w:rFonts w:ascii="Times New Roman" w:hAnsi="Times New Roman" w:cs="Times New Roman"/>
          <w:szCs w:val="24"/>
        </w:rPr>
        <w:t>acza 6 miesięcy.</w:t>
      </w:r>
    </w:p>
    <w:p w:rsidR="009A48A4" w:rsidRDefault="000B33DA" w:rsidP="000B33DA">
      <w:pPr>
        <w:spacing w:after="5"/>
        <w:ind w:left="0" w:right="0"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b/>
          <w:szCs w:val="24"/>
        </w:rPr>
        <w:t xml:space="preserve"> </w:t>
      </w:r>
    </w:p>
    <w:p w:rsidR="009A48A4" w:rsidRDefault="000B33DA">
      <w:pPr>
        <w:pStyle w:val="Nagwek1"/>
        <w:spacing w:after="54"/>
        <w:ind w:right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§ 8</w:t>
      </w:r>
      <w:r>
        <w:rPr>
          <w:rFonts w:ascii="Times New Roman" w:eastAsia="Calibri" w:hAnsi="Times New Roman" w:cs="Times New Roman"/>
          <w:b w:val="0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Zatrudnienie na podstawie umowy o pracę</w:t>
      </w:r>
      <w:r>
        <w:rPr>
          <w:rFonts w:ascii="Times New Roman" w:eastAsia="Calibri" w:hAnsi="Times New Roman" w:cs="Times New Roman"/>
          <w:b w:val="0"/>
          <w:szCs w:val="24"/>
        </w:rPr>
        <w:t xml:space="preserve"> </w:t>
      </w:r>
    </w:p>
    <w:p w:rsidR="009A48A4" w:rsidRDefault="000B33DA">
      <w:pPr>
        <w:numPr>
          <w:ilvl w:val="0"/>
          <w:numId w:val="10"/>
        </w:numPr>
        <w:ind w:right="0" w:hanging="566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Do realizacji prac Wykonawca lub podwykonawca zatrudni osoby na podstawie umowy o pracę w rozumieniu przepisów ustawy z dnia 26 czerwca 1974 r. – Kodeks pracy (</w:t>
      </w:r>
      <w:r>
        <w:rPr>
          <w:rFonts w:ascii="Times New Roman" w:hAnsi="Times New Roman" w:cs="Times New Roman"/>
          <w:szCs w:val="24"/>
        </w:rPr>
        <w:t xml:space="preserve">tekst jedn. </w:t>
      </w:r>
      <w:r>
        <w:rPr>
          <w:rFonts w:ascii="Times New Roman" w:hAnsi="Times New Roman" w:cs="Times New Roman"/>
          <w:szCs w:val="24"/>
        </w:rPr>
        <w:t xml:space="preserve">Dz. U. z 2023 r. </w:t>
      </w:r>
      <w:r>
        <w:rPr>
          <w:rFonts w:ascii="Times New Roman" w:hAnsi="Times New Roman" w:cs="Times New Roman"/>
          <w:szCs w:val="24"/>
        </w:rPr>
        <w:t>poz. 1465</w:t>
      </w:r>
      <w:r>
        <w:rPr>
          <w:rFonts w:ascii="Times New Roman" w:hAnsi="Times New Roman" w:cs="Times New Roman"/>
          <w:szCs w:val="24"/>
        </w:rPr>
        <w:t xml:space="preserve"> z późn.zm.</w:t>
      </w:r>
      <w:r>
        <w:rPr>
          <w:rFonts w:ascii="Times New Roman" w:hAnsi="Times New Roman" w:cs="Times New Roman"/>
          <w:szCs w:val="24"/>
        </w:rPr>
        <w:t>), które będą wykonywać czynności określone w umowie, wykonujących czynności w następującym w zakresie:</w:t>
      </w:r>
    </w:p>
    <w:p w:rsidR="009A48A4" w:rsidRDefault="000B33DA">
      <w:pPr>
        <w:ind w:left="0" w:right="0" w:firstLine="566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a) pilarz,</w:t>
      </w:r>
    </w:p>
    <w:p w:rsidR="009A48A4" w:rsidRDefault="000B33DA">
      <w:pPr>
        <w:ind w:left="566" w:right="0"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b) kierowca,</w:t>
      </w:r>
    </w:p>
    <w:p w:rsidR="009A48A4" w:rsidRDefault="000B33DA">
      <w:pPr>
        <w:ind w:left="566" w:right="0"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c) pracownik posiadający uprawnienia do pracy na wysokości,</w:t>
      </w:r>
    </w:p>
    <w:p w:rsidR="009A48A4" w:rsidRDefault="000B33DA">
      <w:pPr>
        <w:spacing w:after="57" w:line="276" w:lineRule="auto"/>
        <w:ind w:firstLine="0"/>
        <w:textAlignment w:val="baseline"/>
        <w:rPr>
          <w:rFonts w:ascii="Times New Roman" w:eastAsia="Arial Unicode MS" w:hAnsi="Times New Roman" w:cs="Times New Roman"/>
          <w:bCs/>
          <w:szCs w:val="24"/>
          <w:lang w:eastAsia="zh-CN" w:bidi="hi-IN"/>
        </w:rPr>
      </w:pPr>
      <w:r>
        <w:rPr>
          <w:rFonts w:ascii="Times New Roman" w:eastAsia="TimesNewRomanPSMT" w:hAnsi="Times New Roman" w:cs="Times New Roman"/>
          <w:szCs w:val="24"/>
          <w:shd w:val="clear" w:color="auto" w:fill="FFFFFF"/>
          <w:lang w:eastAsia="zh-CN" w:bidi="hi-IN"/>
        </w:rPr>
        <w:t>jeżeli wykonanie tych czynności polega na wykony</w:t>
      </w:r>
      <w:r>
        <w:rPr>
          <w:rFonts w:ascii="Times New Roman" w:eastAsia="TimesNewRomanPSMT" w:hAnsi="Times New Roman" w:cs="Times New Roman"/>
          <w:szCs w:val="24"/>
          <w:shd w:val="clear" w:color="auto" w:fill="FFFFFF"/>
          <w:lang w:eastAsia="zh-CN" w:bidi="hi-IN"/>
        </w:rPr>
        <w:t xml:space="preserve">waniu pracy w sposób określony w art. 22 § 1 ustawy z dnia 26 czerwca 1974 r. – Kodeks pracy (tekst jedn. Dz.U. z 2023r. poz. 1465 z późn.zm.).  </w:t>
      </w:r>
    </w:p>
    <w:p w:rsidR="009A48A4" w:rsidRDefault="000B33DA">
      <w:pPr>
        <w:pStyle w:val="Akapitzlist"/>
        <w:numPr>
          <w:ilvl w:val="0"/>
          <w:numId w:val="10"/>
        </w:numPr>
        <w:spacing w:after="57" w:line="276" w:lineRule="auto"/>
        <w:ind w:hanging="435"/>
        <w:textAlignment w:val="baseline"/>
        <w:rPr>
          <w:rFonts w:ascii="Times New Roman" w:eastAsia="Arial Unicode MS" w:hAnsi="Times New Roman" w:cs="Times New Roman"/>
          <w:bCs/>
          <w:szCs w:val="24"/>
          <w:lang w:eastAsia="zh-CN" w:bidi="hi-IN"/>
        </w:rPr>
      </w:pPr>
      <w:r>
        <w:rPr>
          <w:rFonts w:ascii="Times New Roman" w:eastAsia="Arial Unicode MS" w:hAnsi="Times New Roman" w:cs="Times New Roman"/>
          <w:bCs/>
          <w:szCs w:val="24"/>
          <w:lang w:eastAsia="zh-CN" w:bidi="hi-IN"/>
        </w:rPr>
        <w:t xml:space="preserve">Dla udokumentowania zatrudnienia wskazanych wyżej osób na podstawie umowy o pracę wykonawca (podwykonawca), </w:t>
      </w:r>
      <w:r>
        <w:rPr>
          <w:rFonts w:ascii="Times New Roman" w:eastAsia="Arial Unicode MS" w:hAnsi="Times New Roman" w:cs="Times New Roman"/>
          <w:b/>
          <w:bCs/>
          <w:szCs w:val="24"/>
          <w:lang w:eastAsia="zh-CN" w:bidi="hi-IN"/>
        </w:rPr>
        <w:t>na</w:t>
      </w:r>
      <w:r>
        <w:rPr>
          <w:rFonts w:ascii="Times New Roman" w:eastAsia="Arial Unicode MS" w:hAnsi="Times New Roman" w:cs="Times New Roman"/>
          <w:b/>
          <w:bCs/>
          <w:szCs w:val="24"/>
          <w:lang w:eastAsia="zh-CN" w:bidi="hi-IN"/>
        </w:rPr>
        <w:t xml:space="preserve"> maksymalnie 2 dni przed przystąpieniem do realizacji zamówienia przedłoży zamawiającemu wykaz osób zatrudnionych </w:t>
      </w:r>
      <w:r>
        <w:rPr>
          <w:rFonts w:ascii="Times New Roman" w:eastAsia="Arial Unicode MS" w:hAnsi="Times New Roman" w:cs="Times New Roman"/>
          <w:bCs/>
          <w:szCs w:val="24"/>
          <w:lang w:eastAsia="zh-CN" w:bidi="hi-IN"/>
        </w:rPr>
        <w:t>przy realizacji zamówienia na podstawie umowy o pracę, zawierający imię i nazwisko osoby wraz ze wskazaniem czynności jakie będą oni wykonywać</w:t>
      </w:r>
      <w:r>
        <w:rPr>
          <w:rFonts w:ascii="Times New Roman" w:eastAsia="Arial Unicode MS" w:hAnsi="Times New Roman" w:cs="Times New Roman"/>
          <w:bCs/>
          <w:szCs w:val="24"/>
          <w:lang w:eastAsia="zh-CN" w:bidi="hi-IN"/>
        </w:rPr>
        <w:t>.</w:t>
      </w:r>
    </w:p>
    <w:p w:rsidR="009A48A4" w:rsidRDefault="000B33DA">
      <w:pPr>
        <w:pStyle w:val="Akapitzlist"/>
        <w:numPr>
          <w:ilvl w:val="0"/>
          <w:numId w:val="10"/>
        </w:numPr>
        <w:spacing w:line="276" w:lineRule="auto"/>
        <w:ind w:hanging="435"/>
        <w:textAlignment w:val="baseline"/>
        <w:rPr>
          <w:rFonts w:ascii="Times New Roman" w:eastAsia="Arial Unicode MS" w:hAnsi="Times New Roman" w:cs="Times New Roman"/>
          <w:bCs/>
          <w:szCs w:val="24"/>
          <w:lang w:eastAsia="zh-CN" w:bidi="hi-IN"/>
        </w:rPr>
      </w:pPr>
      <w:r>
        <w:rPr>
          <w:rFonts w:ascii="Times New Roman" w:eastAsia="Arial Unicode MS" w:hAnsi="Times New Roman" w:cs="Times New Roman"/>
          <w:b/>
          <w:bCs/>
          <w:szCs w:val="24"/>
          <w:lang w:eastAsia="zh-CN" w:bidi="hi-IN"/>
        </w:rPr>
        <w:t>W przypadku zmiany lub zatrudnienia nowego pracownika Wykonawca zobowiązany jest do niezwłocznej aktualizacji przedmiotowego wykazu. Wskazani pracownicy świadczyć będą pracę na podstawie umowy o pracę w okresie obowiązywania niniejszej umowy.</w:t>
      </w:r>
    </w:p>
    <w:p w:rsidR="009A48A4" w:rsidRDefault="009A48A4">
      <w:pPr>
        <w:ind w:left="0" w:right="0" w:firstLine="0"/>
        <w:rPr>
          <w:rFonts w:ascii="Times New Roman" w:hAnsi="Times New Roman" w:cs="Times New Roman"/>
          <w:szCs w:val="24"/>
        </w:rPr>
      </w:pPr>
    </w:p>
    <w:p w:rsidR="009A48A4" w:rsidRDefault="000B33DA">
      <w:pPr>
        <w:numPr>
          <w:ilvl w:val="0"/>
          <w:numId w:val="10"/>
        </w:numPr>
        <w:ind w:right="0" w:hanging="435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W trakcie </w:t>
      </w:r>
      <w:r>
        <w:rPr>
          <w:rFonts w:ascii="Times New Roman" w:hAnsi="Times New Roman" w:cs="Times New Roman"/>
          <w:szCs w:val="24"/>
        </w:rPr>
        <w:t>realizacji zamówienia zamawiający uprawniony jest do wykonywania czynności kontrolnych wobec wykonawcy odnośnie spełniania przez wykonawcę lub podwykonawcę wymogu zatrudnienia na podstawie umowy o pracę osób wykonujących wskazane w ust. 1 czynności. Zamawi</w:t>
      </w:r>
      <w:r>
        <w:rPr>
          <w:rFonts w:ascii="Times New Roman" w:hAnsi="Times New Roman" w:cs="Times New Roman"/>
          <w:szCs w:val="24"/>
        </w:rPr>
        <w:t xml:space="preserve">ający uprawniony jest w szczególności do: </w:t>
      </w:r>
    </w:p>
    <w:p w:rsidR="009A48A4" w:rsidRDefault="000B33DA">
      <w:pPr>
        <w:ind w:left="566" w:right="0"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1) żądania oświadczeń i dokumentów w zakresie potwierdzenia spełniania ww. wymogów i dokonywania ich oceny, lub</w:t>
      </w:r>
    </w:p>
    <w:p w:rsidR="009A48A4" w:rsidRDefault="000B33DA">
      <w:pPr>
        <w:ind w:left="566" w:right="0"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2) żądania wyjaśnień w przypadku wątpliwości w zakresie potwierdzenia spełniania ww. wymogów, lub</w:t>
      </w:r>
    </w:p>
    <w:p w:rsidR="009A48A4" w:rsidRDefault="000B33DA">
      <w:pPr>
        <w:ind w:left="566" w:right="0"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3) przeprowadzania kontroli na miejscu wykonywania świadczenia. </w:t>
      </w:r>
    </w:p>
    <w:p w:rsidR="009A48A4" w:rsidRDefault="000B33DA">
      <w:pPr>
        <w:numPr>
          <w:ilvl w:val="0"/>
          <w:numId w:val="10"/>
        </w:numPr>
        <w:ind w:right="0" w:hanging="435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W trakcie realizacji zamówienia na każde wezwanie zamawiającego w wyznaczonym w tym wezwaniu terminie wykonawca przedłoży zamawiającemu wskazany poniżej dowód w celu potwierdzenia spełnienia </w:t>
      </w:r>
      <w:r>
        <w:rPr>
          <w:rFonts w:ascii="Times New Roman" w:hAnsi="Times New Roman" w:cs="Times New Roman"/>
          <w:szCs w:val="24"/>
        </w:rPr>
        <w:t>wymogu zatrudnienia na podstawie umowy o pracę przez wykonawcę lub podwykonawcę osób wykonujących wskazane w ust. 1 czynności w trakcie realizacji zamówienia:</w:t>
      </w:r>
    </w:p>
    <w:p w:rsidR="009A48A4" w:rsidRDefault="000B33DA">
      <w:pPr>
        <w:ind w:left="566" w:right="0"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- oświadczenia wykonawcy lub podwykonawcy o zatrudnieniu na podstawie umowy o pracę osób wykonują</w:t>
      </w:r>
      <w:r>
        <w:rPr>
          <w:rFonts w:ascii="Times New Roman" w:hAnsi="Times New Roman" w:cs="Times New Roman"/>
          <w:szCs w:val="24"/>
        </w:rPr>
        <w:t>cych czynności, których dotyczy wezwanie zamawiającego. Oświadczenie to powinno zawierać w szczególności: dokładne określenie podmiotu składającego oświadczenie, datę złożenia oświadczenia, wskazanie, że objęte wezwaniem czynności wykonują osoby zatrudnion</w:t>
      </w:r>
      <w:r>
        <w:rPr>
          <w:rFonts w:ascii="Times New Roman" w:hAnsi="Times New Roman" w:cs="Times New Roman"/>
          <w:szCs w:val="24"/>
        </w:rPr>
        <w:t xml:space="preserve">e na podstawie umowy o pracę wraz ze wskazaniem liczby tych osób, imion i nazwisk tych osób, rodzaju umowy o pracę i wymiaru etatu oraz podpis osoby uprawnionej do złożenia oświadczenia w imieniu wykonawcy lub podwykonawcy. </w:t>
      </w:r>
    </w:p>
    <w:p w:rsidR="009A48A4" w:rsidRDefault="000B33DA">
      <w:pPr>
        <w:numPr>
          <w:ilvl w:val="0"/>
          <w:numId w:val="10"/>
        </w:numPr>
        <w:ind w:right="0" w:hanging="566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Z tytułu niespełnienia przez wy</w:t>
      </w:r>
      <w:r>
        <w:rPr>
          <w:rFonts w:ascii="Times New Roman" w:hAnsi="Times New Roman" w:cs="Times New Roman"/>
          <w:szCs w:val="24"/>
        </w:rPr>
        <w:t>konawcę lub podwykonawcę wymogu zatrudnienia na podstawie umowy o pracę osób wykonujących wskazane w ust. 1 czynności zamawiający przewiduje sankcję w postaci obowiązku zapłaty przez wykonawcę kary umownej w wysokości określonej w umowie. Niezłożenie przez</w:t>
      </w:r>
      <w:r>
        <w:rPr>
          <w:rFonts w:ascii="Times New Roman" w:hAnsi="Times New Roman" w:cs="Times New Roman"/>
          <w:szCs w:val="24"/>
        </w:rPr>
        <w:t xml:space="preserve"> wykonawcę w wyznaczonym przez zamawiającego terminie żądanych przez zamawiającego dowodów w celu potwierdzenia spełnienia przez wykonawcę lub podwykonawcę wymogu zatrudnienia na podstawie umowy o pracę traktowane będzie jako niespełnienie przez wykonawcę </w:t>
      </w:r>
      <w:r>
        <w:rPr>
          <w:rFonts w:ascii="Times New Roman" w:hAnsi="Times New Roman" w:cs="Times New Roman"/>
          <w:szCs w:val="24"/>
        </w:rPr>
        <w:t xml:space="preserve">lub podwykonawcę wymogu zatrudnienia na podstawie umowy o pracę osób wykonujących czynności wskazane w ust. 1. </w:t>
      </w:r>
    </w:p>
    <w:p w:rsidR="009A48A4" w:rsidRDefault="000B33DA">
      <w:pPr>
        <w:numPr>
          <w:ilvl w:val="0"/>
          <w:numId w:val="10"/>
        </w:numPr>
        <w:ind w:right="0" w:hanging="566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W przypadku uzasadnionych wątpliwości co do przestrzegania prawa pracy przez wykonawcę lub podwykonawcę, zamawiający może zwrócić się o przeprow</w:t>
      </w:r>
      <w:r>
        <w:rPr>
          <w:rFonts w:ascii="Times New Roman" w:hAnsi="Times New Roman" w:cs="Times New Roman"/>
          <w:szCs w:val="24"/>
        </w:rPr>
        <w:t xml:space="preserve">adzenie kontroli przez Państwową Inspekcję Pracy. </w:t>
      </w:r>
    </w:p>
    <w:p w:rsidR="009A48A4" w:rsidRDefault="000B33DA">
      <w:pPr>
        <w:numPr>
          <w:ilvl w:val="0"/>
          <w:numId w:val="10"/>
        </w:numPr>
        <w:ind w:right="0" w:hanging="566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Jeżeli usługę wykonywać będzie osoba niezatrudniona na umowę o pracę, co zostanie ustalone przez Zamawiającego lub przez inne osoby i organy upoważnione na podstawie odrębnych przepisów np. Inspekcja Pracy</w:t>
      </w:r>
      <w:r>
        <w:rPr>
          <w:rFonts w:ascii="Times New Roman" w:hAnsi="Times New Roman" w:cs="Times New Roman"/>
          <w:szCs w:val="24"/>
        </w:rPr>
        <w:t>, Wykonawca zobowiązany jest do usunięcia tej osoby z wykonywanej usługi objętej umową. Fakt wykonywania usługi przez osobę niezatrudnioną na umowę o pracę musi zostać potwierdzony pisemną notatką. Notatka nie musi być podpisana przez Wykonawcę lub jego pr</w:t>
      </w:r>
      <w:r>
        <w:rPr>
          <w:rFonts w:ascii="Times New Roman" w:hAnsi="Times New Roman" w:cs="Times New Roman"/>
          <w:szCs w:val="24"/>
        </w:rPr>
        <w:t xml:space="preserve">zedstawicieli. </w:t>
      </w:r>
    </w:p>
    <w:p w:rsidR="009A48A4" w:rsidRDefault="009A48A4">
      <w:pPr>
        <w:spacing w:after="367" w:line="259" w:lineRule="auto"/>
        <w:ind w:left="0" w:right="0" w:firstLine="0"/>
        <w:jc w:val="left"/>
        <w:rPr>
          <w:rFonts w:ascii="Times New Roman" w:hAnsi="Times New Roman" w:cs="Times New Roman"/>
          <w:szCs w:val="24"/>
        </w:rPr>
      </w:pPr>
    </w:p>
    <w:p w:rsidR="009A48A4" w:rsidRDefault="000B33DA">
      <w:pPr>
        <w:pStyle w:val="Nagwek1"/>
        <w:spacing w:after="49"/>
        <w:ind w:right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§ 9</w:t>
      </w:r>
      <w:r>
        <w:rPr>
          <w:rFonts w:ascii="Times New Roman" w:eastAsia="Arial" w:hAnsi="Times New Roman" w:cs="Times New Roman"/>
          <w:b w:val="0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Kary umowne i odstąpienie od umowy</w:t>
      </w:r>
      <w:r>
        <w:rPr>
          <w:rFonts w:ascii="Times New Roman" w:eastAsia="Arial" w:hAnsi="Times New Roman" w:cs="Times New Roman"/>
          <w:b w:val="0"/>
          <w:szCs w:val="24"/>
        </w:rPr>
        <w:t xml:space="preserve"> </w:t>
      </w:r>
    </w:p>
    <w:p w:rsidR="009A48A4" w:rsidRDefault="000B33DA">
      <w:pPr>
        <w:numPr>
          <w:ilvl w:val="0"/>
          <w:numId w:val="11"/>
        </w:numPr>
        <w:ind w:right="0" w:hanging="435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Strony postanawiają, że za niewykonanie lub nienależyte wykonanie przedmiotu zamówienia obowiązują je kary umowne naliczane od kwoty wynagrodzenia brutto określonego</w:t>
      </w:r>
      <w:r>
        <w:rPr>
          <w:rFonts w:ascii="Times New Roman" w:hAnsi="Times New Roman" w:cs="Times New Roman"/>
          <w:szCs w:val="24"/>
        </w:rPr>
        <w:t xml:space="preserve"> 6 ust. 2 </w:t>
      </w:r>
      <w:r>
        <w:rPr>
          <w:rFonts w:ascii="Times New Roman" w:hAnsi="Times New Roman" w:cs="Times New Roman"/>
          <w:szCs w:val="24"/>
        </w:rPr>
        <w:t>nazywanego dalej wynagrodzeniem.</w:t>
      </w:r>
    </w:p>
    <w:p w:rsidR="009A48A4" w:rsidRDefault="000B33DA">
      <w:pPr>
        <w:numPr>
          <w:ilvl w:val="0"/>
          <w:numId w:val="11"/>
        </w:numPr>
        <w:ind w:right="0" w:hanging="435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Wykonawca zapłaci Zamawiającemu kary umowne:</w:t>
      </w:r>
    </w:p>
    <w:p w:rsidR="009A48A4" w:rsidRDefault="000B33DA">
      <w:pPr>
        <w:ind w:left="427" w:right="0"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1) W przypadku niedotrzymania warunków umowy (w szczególności wykonania cięć w koronach drzew przekraczających dozwolony ustawowo zakres, pogorszenie statyki drzewa, pozostawieni</w:t>
      </w:r>
      <w:r>
        <w:rPr>
          <w:rFonts w:ascii="Times New Roman" w:hAnsi="Times New Roman" w:cs="Times New Roman"/>
          <w:szCs w:val="24"/>
        </w:rPr>
        <w:t>e ran z szarpaną powierzchnią, wycinki drzewa bez stosownego zezwolenia, używania drzewołazów), Zamawiający naliczy karę umowną w wysokości 5 000 zł,</w:t>
      </w:r>
    </w:p>
    <w:p w:rsidR="009A48A4" w:rsidRDefault="000B33DA">
      <w:pPr>
        <w:ind w:left="427" w:right="0"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2) Za zwłokę w wykonaniu przedmiotu zamówienia z przyczyn leżących po stronie Wykonawcy, Wykonawca zapłaci</w:t>
      </w:r>
      <w:r>
        <w:rPr>
          <w:rFonts w:ascii="Times New Roman" w:hAnsi="Times New Roman" w:cs="Times New Roman"/>
          <w:szCs w:val="24"/>
        </w:rPr>
        <w:t xml:space="preserve"> Zamawiającemu karę umowną w wysokości 300,00 zł brutto za każdy dzień zwłoki,</w:t>
      </w:r>
    </w:p>
    <w:p w:rsidR="009A48A4" w:rsidRDefault="000B33DA">
      <w:pPr>
        <w:ind w:left="427" w:right="0"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3) W przypadku zwłoki w usunięciu wad stwierdzonych przy odbiorze Wykonawca zapłaci Zamawiającemu karę umowną w wysokości 500,00 zł brutto za każdy dzień zwłoki licząc od dnia w</w:t>
      </w:r>
      <w:r>
        <w:rPr>
          <w:rFonts w:ascii="Times New Roman" w:hAnsi="Times New Roman" w:cs="Times New Roman"/>
          <w:szCs w:val="24"/>
        </w:rPr>
        <w:t>yznaczonego do ich usunięcia,</w:t>
      </w:r>
    </w:p>
    <w:p w:rsidR="009A48A4" w:rsidRDefault="000B33DA">
      <w:pPr>
        <w:ind w:left="427" w:right="0"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4) Za odstąpienie od umowy przez którąkolwiek ze stron z przyczyn leżących po stronie Wykonawcy – w wysokości 10% wynagrodzenia,</w:t>
      </w:r>
    </w:p>
    <w:p w:rsidR="009A48A4" w:rsidRDefault="000B33DA">
      <w:pPr>
        <w:ind w:left="427" w:right="0"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5) za brak zapłaty lub nieterminową zapłatę wynagrodzenia należnego podwykonawcom lub dalszym pod</w:t>
      </w:r>
      <w:r>
        <w:rPr>
          <w:rFonts w:ascii="Times New Roman" w:hAnsi="Times New Roman" w:cs="Times New Roman"/>
          <w:szCs w:val="24"/>
        </w:rPr>
        <w:t>wykonawcom w wysokości 3 000,00 zł brutto za każde naruszenie,</w:t>
      </w:r>
    </w:p>
    <w:p w:rsidR="009A48A4" w:rsidRDefault="000B33DA">
      <w:pPr>
        <w:ind w:left="427" w:right="0"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6) za nieprzedłożenie Zamawiającemu do zaakceptowania projektu umowy o podwykonawstwo lub projektu jej zmiany Wykonawca zapłaci Zamawiającemu karę umowną w wysokości 2 000,00 zł brutto za każdy</w:t>
      </w:r>
      <w:r>
        <w:rPr>
          <w:rFonts w:ascii="Times New Roman" w:hAnsi="Times New Roman" w:cs="Times New Roman"/>
          <w:szCs w:val="24"/>
        </w:rPr>
        <w:t xml:space="preserve"> przypadek nieprzedłożenia do zaakceptowania projektu umowy lub jej zmiany,</w:t>
      </w:r>
    </w:p>
    <w:p w:rsidR="009A48A4" w:rsidRDefault="000B33DA">
      <w:pPr>
        <w:ind w:left="427" w:right="0"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7) za nieprzedłożenie Zamawiającemu zmiany umowy o podwykonawstwo Wykonawca zapłaci Zamawiającemu karę umowną w wysokości 2 000,00 zł brutto za każdą nieprzedłożoną umowę o zmianac</w:t>
      </w:r>
      <w:r>
        <w:rPr>
          <w:rFonts w:ascii="Times New Roman" w:hAnsi="Times New Roman" w:cs="Times New Roman"/>
          <w:szCs w:val="24"/>
        </w:rPr>
        <w:t>h,</w:t>
      </w:r>
    </w:p>
    <w:p w:rsidR="009A48A4" w:rsidRDefault="000B33DA">
      <w:pPr>
        <w:ind w:left="427" w:right="0"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8) za brak zmiany umowy o podwykonawstwo w zakresie terminu zapłaty i wysokości, Wykonawca zapłaci Zamawiającemu karę umowną w wysokości 1 000,00 zł brutto za każdy przypadek naruszenia,</w:t>
      </w:r>
    </w:p>
    <w:p w:rsidR="009A48A4" w:rsidRDefault="000B33DA">
      <w:pPr>
        <w:ind w:left="427" w:right="0"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9) w przypadku niedopełnienia obowiązku zatrudnienia pracowników </w:t>
      </w:r>
      <w:r>
        <w:rPr>
          <w:rFonts w:ascii="Times New Roman" w:hAnsi="Times New Roman" w:cs="Times New Roman"/>
          <w:szCs w:val="24"/>
        </w:rPr>
        <w:t>przy realizacji zamówienia na umowę o pracę zgodnie ze złożonym przez Wykonawcę oświadczeniem w wysokości 1 500,00 zł brutto za każdy stwierdzony przypadek,</w:t>
      </w:r>
    </w:p>
    <w:p w:rsidR="009A48A4" w:rsidRDefault="000B33DA">
      <w:pPr>
        <w:ind w:left="427" w:right="0"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10) w przypadku wykonywania robót przez podwykonawców niezaakceptowanych przez Zamawiającego, każdo</w:t>
      </w:r>
      <w:r>
        <w:rPr>
          <w:rFonts w:ascii="Times New Roman" w:hAnsi="Times New Roman" w:cs="Times New Roman"/>
          <w:szCs w:val="24"/>
        </w:rPr>
        <w:t>razowo za każdy dostrzeżony przypadek Wykonawca zapłaci Zamawiającemu karę umowną w wysokości 2 000,00 zł.</w:t>
      </w:r>
    </w:p>
    <w:p w:rsidR="009A48A4" w:rsidRDefault="000B33DA">
      <w:pPr>
        <w:ind w:left="427" w:right="0"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11) za niedostarczenie na wezwanie Zamawiającego ubezpieczenia, o którym mowa w § 3, Zamawiający naliczy karę umowną w wysokości 1000 zł.</w:t>
      </w:r>
    </w:p>
    <w:p w:rsidR="009A48A4" w:rsidRPr="00DF51E3" w:rsidRDefault="000B33DA" w:rsidP="00DF51E3">
      <w:pPr>
        <w:numPr>
          <w:ilvl w:val="0"/>
          <w:numId w:val="11"/>
        </w:numPr>
        <w:ind w:right="0" w:hanging="435"/>
        <w:rPr>
          <w:rFonts w:ascii="Times New Roman" w:hAnsi="Times New Roman" w:cs="Times New Roman"/>
          <w:szCs w:val="24"/>
        </w:rPr>
      </w:pPr>
      <w:r w:rsidRPr="00DF51E3">
        <w:rPr>
          <w:rFonts w:ascii="Times New Roman" w:hAnsi="Times New Roman" w:cs="Times New Roman"/>
          <w:szCs w:val="24"/>
        </w:rPr>
        <w:t>Strony usta</w:t>
      </w:r>
      <w:r w:rsidRPr="00DF51E3">
        <w:rPr>
          <w:rFonts w:ascii="Times New Roman" w:hAnsi="Times New Roman" w:cs="Times New Roman"/>
          <w:szCs w:val="24"/>
        </w:rPr>
        <w:t xml:space="preserve">lają, że łączna wysokość kar umownych nie przekroczy 20 % wartości umowy brutto wskazanej w </w:t>
      </w:r>
      <w:r w:rsidRPr="00DF51E3">
        <w:rPr>
          <w:rFonts w:ascii="Times New Roman" w:hAnsi="Times New Roman" w:cs="Times New Roman"/>
          <w:szCs w:val="24"/>
        </w:rPr>
        <w:t xml:space="preserve"> § 6 ust. 2 </w:t>
      </w:r>
      <w:r w:rsidRPr="00DF51E3">
        <w:rPr>
          <w:rFonts w:ascii="Times New Roman" w:hAnsi="Times New Roman" w:cs="Times New Roman"/>
          <w:szCs w:val="24"/>
        </w:rPr>
        <w:t>niniejszej umowy</w:t>
      </w:r>
      <w:r w:rsidR="00DF51E3">
        <w:rPr>
          <w:rFonts w:ascii="Times New Roman" w:hAnsi="Times New Roman" w:cs="Times New Roman"/>
          <w:szCs w:val="24"/>
        </w:rPr>
        <w:t>.</w:t>
      </w:r>
      <w:r>
        <w:rPr>
          <w:rFonts w:ascii="Times New Roman" w:hAnsi="Times New Roman" w:cs="Times New Roman"/>
          <w:szCs w:val="24"/>
        </w:rPr>
        <w:t xml:space="preserve"> </w:t>
      </w:r>
      <w:r w:rsidRPr="00DF51E3">
        <w:rPr>
          <w:rFonts w:ascii="Times New Roman" w:hAnsi="Times New Roman" w:cs="Times New Roman"/>
          <w:szCs w:val="24"/>
        </w:rPr>
        <w:t>Strony postanawiają, że w przypadku, gdy kara umowna nie pokrywa poniesionej szkody Zamawiający może dochodzić odszkodow</w:t>
      </w:r>
      <w:r w:rsidRPr="00DF51E3">
        <w:rPr>
          <w:rFonts w:ascii="Times New Roman" w:hAnsi="Times New Roman" w:cs="Times New Roman"/>
          <w:szCs w:val="24"/>
        </w:rPr>
        <w:t>ania uzupełniającego na zasadach ogólnych określonych w Kodeksie Cywilnym.</w:t>
      </w:r>
    </w:p>
    <w:p w:rsidR="009A48A4" w:rsidRDefault="000B33DA">
      <w:pPr>
        <w:numPr>
          <w:ilvl w:val="0"/>
          <w:numId w:val="11"/>
        </w:numPr>
        <w:ind w:right="0" w:hanging="435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W przypadku naliczenia kar umownych Wykonawca wyraża zgodę na ich potrącenie przez Zamawiającego, z kwoty należnego Wykonawcy wynagrodzenia. W sytuacji, gdy Zamawiający nie dokona p</w:t>
      </w:r>
      <w:r>
        <w:rPr>
          <w:rFonts w:ascii="Times New Roman" w:hAnsi="Times New Roman" w:cs="Times New Roman"/>
          <w:szCs w:val="24"/>
        </w:rPr>
        <w:t>otrącenia kar umownych z przysługującego Wykonawcy wynagrodzenia Wykonawca zobowiązuje się do zapłaty kar umownych w terminie 14 dni od daty otrzymania wezwania do zapłaty lub noty księgowej.</w:t>
      </w:r>
    </w:p>
    <w:p w:rsidR="009A48A4" w:rsidRDefault="000B33DA">
      <w:pPr>
        <w:numPr>
          <w:ilvl w:val="0"/>
          <w:numId w:val="11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Podstawą do naliczenia kar umownych będzie protokół spisany w ob</w:t>
      </w:r>
      <w:r>
        <w:rPr>
          <w:rFonts w:ascii="Times New Roman" w:hAnsi="Times New Roman" w:cs="Times New Roman"/>
          <w:szCs w:val="24"/>
        </w:rPr>
        <w:t>ecności przedstawiciela Wykonawcy, w którym stwierdzone zostaną nieprawidłowości.</w:t>
      </w:r>
    </w:p>
    <w:p w:rsidR="009A48A4" w:rsidRDefault="009A48A4" w:rsidP="000B33DA">
      <w:pPr>
        <w:spacing w:after="21" w:line="259" w:lineRule="auto"/>
        <w:ind w:left="0" w:right="0" w:firstLine="0"/>
        <w:rPr>
          <w:rFonts w:ascii="Times New Roman" w:hAnsi="Times New Roman" w:cs="Times New Roman"/>
          <w:szCs w:val="24"/>
        </w:rPr>
      </w:pPr>
      <w:bookmarkStart w:id="5" w:name="_GoBack"/>
      <w:bookmarkEnd w:id="5"/>
    </w:p>
    <w:p w:rsidR="009A48A4" w:rsidRDefault="000B33DA">
      <w:pPr>
        <w:pStyle w:val="Nagwek1"/>
        <w:spacing w:after="49"/>
        <w:ind w:right="0"/>
      </w:pPr>
      <w:r>
        <w:rPr>
          <w:rFonts w:ascii="Times New Roman" w:hAnsi="Times New Roman" w:cs="Times New Roman"/>
          <w:szCs w:val="24"/>
        </w:rPr>
        <w:t>§ 10</w:t>
      </w:r>
      <w:r>
        <w:rPr>
          <w:rFonts w:ascii="Times New Roman" w:eastAsia="Arial" w:hAnsi="Times New Roman" w:cs="Times New Roman"/>
          <w:b w:val="0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Zmiany postanowień umowy</w:t>
      </w:r>
      <w:r>
        <w:rPr>
          <w:rFonts w:ascii="Times New Roman" w:eastAsia="Arial" w:hAnsi="Times New Roman" w:cs="Times New Roman"/>
          <w:b w:val="0"/>
          <w:szCs w:val="24"/>
        </w:rPr>
        <w:t xml:space="preserve"> </w:t>
      </w:r>
    </w:p>
    <w:p w:rsidR="009A48A4" w:rsidRDefault="000B33DA">
      <w:pPr>
        <w:pStyle w:val="western"/>
        <w:numPr>
          <w:ilvl w:val="0"/>
          <w:numId w:val="12"/>
        </w:numPr>
        <w:spacing w:before="238" w:after="0" w:line="276" w:lineRule="auto"/>
      </w:pPr>
      <w:r>
        <w:rPr>
          <w:rFonts w:eastAsia="Arial"/>
        </w:rPr>
        <w:t>Na podstawie art. 455 ustawy pzp Zamawiający dopuszcza możliwość zmiany umowy bez przeprowadzenia nowego postępowania o udzielenie zamówienia</w:t>
      </w:r>
      <w:r>
        <w:rPr>
          <w:rFonts w:eastAsia="Arial"/>
        </w:rPr>
        <w:t xml:space="preserve"> w następujących sytuacjach:</w:t>
      </w:r>
    </w:p>
    <w:p w:rsidR="009A48A4" w:rsidRDefault="009A48A4">
      <w:pPr>
        <w:pStyle w:val="western"/>
        <w:spacing w:before="238" w:after="0" w:line="276" w:lineRule="auto"/>
        <w:ind w:left="427" w:firstLine="0"/>
        <w:rPr>
          <w:rFonts w:eastAsia="Arial"/>
        </w:rPr>
      </w:pPr>
    </w:p>
    <w:p w:rsidR="009A48A4" w:rsidRDefault="000B33DA">
      <w:pPr>
        <w:numPr>
          <w:ilvl w:val="1"/>
          <w:numId w:val="12"/>
        </w:numPr>
        <w:ind w:right="0" w:hanging="36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zmian w obowiązujących przepisach prawa, powodujących konieczność dokonania zmian w umowie,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numPr>
          <w:ilvl w:val="1"/>
          <w:numId w:val="12"/>
        </w:numPr>
        <w:spacing w:after="5"/>
        <w:ind w:right="0" w:hanging="36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w wyniku wstrzymania realizacji zamówienia </w:t>
      </w:r>
      <w:r>
        <w:rPr>
          <w:rFonts w:ascii="Times New Roman" w:hAnsi="Times New Roman" w:cs="Times New Roman"/>
          <w:szCs w:val="24"/>
        </w:rPr>
        <w:t>przez zamawiającego na czas wykonania dodatkowych uzgodnień, badań, ekspertyz, analiz (zmiana terminu wykonania o czas trwania uzgodnień, badań, ekspertyz, analiz);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numPr>
          <w:ilvl w:val="1"/>
          <w:numId w:val="12"/>
        </w:numPr>
        <w:ind w:right="0" w:hanging="36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w zakresie obowiązującej stawki podatku VAT, w przypadku zmian powszechnie obowiązującego </w:t>
      </w:r>
      <w:r>
        <w:rPr>
          <w:rFonts w:ascii="Times New Roman" w:hAnsi="Times New Roman" w:cs="Times New Roman"/>
          <w:szCs w:val="24"/>
        </w:rPr>
        <w:t>prawa w tym zakresie,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numPr>
          <w:ilvl w:val="1"/>
          <w:numId w:val="12"/>
        </w:numPr>
        <w:ind w:right="0" w:hanging="36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w przypadku dokonania określonych czynności lub ich zaniechania przez organy administracji państwowej, w tym organy administracji rządowej, samorządowej, jak również organów i podmiotów, których działalność wymaga wydania </w:t>
      </w:r>
    </w:p>
    <w:p w:rsidR="009A48A4" w:rsidRDefault="000B33DA">
      <w:pPr>
        <w:ind w:left="720" w:right="0"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jakiejkolw</w:t>
      </w:r>
      <w:r>
        <w:rPr>
          <w:rFonts w:ascii="Times New Roman" w:hAnsi="Times New Roman" w:cs="Times New Roman"/>
          <w:szCs w:val="24"/>
        </w:rPr>
        <w:t>iek decyzji o charakterze administracyjnym w trakcie wykonywania przedmiotu niniejszej umowy (zmiana terminu wykonania o czas trwania przeszkody);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numPr>
          <w:ilvl w:val="1"/>
          <w:numId w:val="12"/>
        </w:numPr>
        <w:ind w:right="0" w:hanging="36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zaistnienia siły wyższej rozumianej jako zdarzenia pozostające poza kontrolą każdej ze stron, których strony</w:t>
      </w:r>
      <w:r>
        <w:rPr>
          <w:rFonts w:ascii="Times New Roman" w:hAnsi="Times New Roman" w:cs="Times New Roman"/>
          <w:szCs w:val="24"/>
        </w:rPr>
        <w:t xml:space="preserve"> nie mogły przewidzieć ani im zapobiec, i które zakłócają lub uniemożliwiają realizację Umowy, takie zdarzenia obejmują w szczególności: wojny, rewolucje, pożary, powodzie, działania terrorystyczne, zakłócenia spowodowane wprowadzeniem zabezpieczeń antyter</w:t>
      </w:r>
      <w:r>
        <w:rPr>
          <w:rFonts w:ascii="Times New Roman" w:hAnsi="Times New Roman" w:cs="Times New Roman"/>
          <w:szCs w:val="24"/>
        </w:rPr>
        <w:t>rorystycznych (zmiana terminu wykonania o czas trwania przeszkody);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numPr>
          <w:ilvl w:val="1"/>
          <w:numId w:val="12"/>
        </w:numPr>
        <w:ind w:right="0" w:hanging="36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W przypadku, kiedy konieczność zmiany umowy spowodowana jest okolicznościami, których zamawiający, działając z należytą starannością, nie mógł przewidzieć a wartość zmiany nie przekracza </w:t>
      </w:r>
      <w:r>
        <w:rPr>
          <w:rFonts w:ascii="Times New Roman" w:hAnsi="Times New Roman" w:cs="Times New Roman"/>
          <w:szCs w:val="24"/>
        </w:rPr>
        <w:t>50% wartości zamówienia określonej pierwotnie w umowie.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numPr>
          <w:ilvl w:val="1"/>
          <w:numId w:val="12"/>
        </w:numPr>
        <w:ind w:right="0" w:hanging="36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wstrzymania realizacji umowy przez zamawiającego na czas przeprowadzenia przez zamawiającego lub podmiot upoważniony kontroli jakości i sposobu realizacji umowy (zmiana terminu wykonania o czas trwan</w:t>
      </w:r>
      <w:r>
        <w:rPr>
          <w:rFonts w:ascii="Times New Roman" w:hAnsi="Times New Roman" w:cs="Times New Roman"/>
          <w:szCs w:val="24"/>
        </w:rPr>
        <w:t>ia przeszkody);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numPr>
          <w:ilvl w:val="1"/>
          <w:numId w:val="12"/>
        </w:numPr>
        <w:ind w:right="0" w:hanging="36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zmiana wysokości wynagrodzenia wypłaconego w poszczególnych transzach rozliczeniowych ulegnie zmianie w sytuacji, gdy konieczne będzie dostosowanie tych wysokości do warunków wynikających z promesy BGK w celu zapewnienia zgodności z umowy </w:t>
      </w:r>
      <w:r>
        <w:rPr>
          <w:rFonts w:ascii="Times New Roman" w:hAnsi="Times New Roman" w:cs="Times New Roman"/>
          <w:szCs w:val="24"/>
        </w:rPr>
        <w:t>z treścią tej promesy;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12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W opisanych przypadkach zmianie ulec mogą odpowiednio zakres rzeczowy przedmiotu zamówienia, cena umowy brutto, termin wykonania przedmiotu zamówienia, termin płatności, zasady rozliczeń (o ile zmiana zasad rozliczeń nie spowoduje k</w:t>
      </w:r>
      <w:r>
        <w:rPr>
          <w:rFonts w:ascii="Times New Roman" w:hAnsi="Times New Roman" w:cs="Times New Roman"/>
          <w:szCs w:val="24"/>
        </w:rPr>
        <w:t>onieczności zapłaty Wykonawcy odsetek lub wynagrodzenia w większej kwocie), sposób realizacji przedmiotu zamówienia, w tym zmiana materiałów lub technologii wykonania zamówienia.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12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Wszystkie powyższe postanowienia stanowią katalog zmian, na które Zamawiając</w:t>
      </w:r>
      <w:r>
        <w:rPr>
          <w:rFonts w:ascii="Times New Roman" w:hAnsi="Times New Roman" w:cs="Times New Roman"/>
          <w:szCs w:val="24"/>
        </w:rPr>
        <w:t xml:space="preserve">y może wyrazić zgodę. Nie stanowią jednocześnie zobowiązania do wyrażenia takiej zgody. 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12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Nie stanowi zmiany umowy w rozumieniu art. 455 ustawy Prawo zamówień publicznych: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numPr>
          <w:ilvl w:val="1"/>
          <w:numId w:val="12"/>
        </w:numPr>
        <w:ind w:right="0" w:hanging="36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zmiany danych teleadresowych,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numPr>
          <w:ilvl w:val="1"/>
          <w:numId w:val="12"/>
        </w:numPr>
        <w:ind w:right="0" w:hanging="36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zmiana danych związanych z obsługą administracyjno-o</w:t>
      </w:r>
      <w:r>
        <w:rPr>
          <w:rFonts w:ascii="Times New Roman" w:hAnsi="Times New Roman" w:cs="Times New Roman"/>
          <w:szCs w:val="24"/>
        </w:rPr>
        <w:t>rganizacyjną Umowy (np. zmiana nr rachunku bankowego);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12"/>
        </w:numPr>
        <w:spacing w:after="5"/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Strona, która występuje z propozycją zmiany umowy, w oparciu o przedstawiony powyżej katalog zmian umowy zobowiązana jest do sporządzenia i uzasadnienia wniosku o taką zmianę. Wszelkie zmiany umowy dl</w:t>
      </w:r>
      <w:r>
        <w:rPr>
          <w:rFonts w:ascii="Times New Roman" w:hAnsi="Times New Roman" w:cs="Times New Roman"/>
          <w:szCs w:val="24"/>
        </w:rPr>
        <w:t>a swej ważności wymagają formy pisemnej w postaci aneksu do umowy.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spacing w:after="0" w:line="259" w:lineRule="auto"/>
        <w:ind w:left="0" w:right="0" w:firstLine="0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                                                                                                                 </w:t>
      </w:r>
    </w:p>
    <w:p w:rsidR="009A48A4" w:rsidRDefault="000B33DA">
      <w:pPr>
        <w:spacing w:after="30" w:line="247" w:lineRule="auto"/>
        <w:ind w:left="4311" w:right="0" w:hanging="1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§ 11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spacing w:after="30" w:line="247" w:lineRule="auto"/>
        <w:ind w:left="3265" w:right="0" w:hanging="1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Przelew wierzytelności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spacing w:after="5"/>
        <w:ind w:left="-15" w:right="0"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Wykonawca może przenieść wierzytelności </w:t>
      </w:r>
      <w:r>
        <w:rPr>
          <w:rFonts w:ascii="Times New Roman" w:hAnsi="Times New Roman" w:cs="Times New Roman"/>
          <w:szCs w:val="24"/>
        </w:rPr>
        <w:t>wynikające z niniejszej umowy na osobę trzecią za uprzednią zgodą Zamawiającego, wyrażonej w formie pisemnej pod rygorem nieważności. Cesja lub czynność wywołująca podobne skutki, dokonane bez pisemnej zgody Zamawiającego są względem Zamawiającego bezskute</w:t>
      </w:r>
      <w:r>
        <w:rPr>
          <w:rFonts w:ascii="Times New Roman" w:hAnsi="Times New Roman" w:cs="Times New Roman"/>
          <w:szCs w:val="24"/>
        </w:rPr>
        <w:t>czne.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spacing w:after="19" w:line="259" w:lineRule="auto"/>
        <w:ind w:left="4534" w:right="0" w:firstLine="0"/>
        <w:jc w:val="lef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 </w:t>
      </w:r>
    </w:p>
    <w:p w:rsidR="009A48A4" w:rsidRDefault="000B33DA">
      <w:pPr>
        <w:spacing w:after="30" w:line="247" w:lineRule="auto"/>
        <w:ind w:left="4311" w:right="0" w:hanging="1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§ 12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spacing w:after="60" w:line="247" w:lineRule="auto"/>
        <w:ind w:left="3440" w:right="0" w:hanging="1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Poufność informacji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13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Z zastrzeżeniem postanowienia ust. 2 Wykonawca zobowiązuje się do zachowania w poufności wszelkich dotyczących Zamawiającego danych i informacji uzyskanych w jakikolwiek sposób (zamierzony lub przypadkowy) w związku z </w:t>
      </w:r>
      <w:r>
        <w:rPr>
          <w:rFonts w:ascii="Times New Roman" w:hAnsi="Times New Roman" w:cs="Times New Roman"/>
          <w:szCs w:val="24"/>
        </w:rPr>
        <w:t>wykonywaniem umowy, bez względu na sposób i formę ich przekazania, nazywanych dalej łącznie „Informacjami Poufnymi”.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13"/>
        </w:numPr>
        <w:spacing w:after="174" w:line="276" w:lineRule="auto"/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Obowiązku zachowania poufności, o którym mowa w ust. 1, nie stosuje się do danych i informacji: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spacing w:after="174" w:line="276" w:lineRule="auto"/>
        <w:ind w:left="427" w:right="0"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1)</w:t>
      </w:r>
      <w:r>
        <w:rPr>
          <w:rFonts w:ascii="Times New Roman" w:eastAsia="Arial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dostępnych publicznie;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numPr>
          <w:ilvl w:val="1"/>
          <w:numId w:val="13"/>
        </w:numPr>
        <w:ind w:right="0" w:hanging="425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otrzymanych pr</w:t>
      </w:r>
      <w:r>
        <w:rPr>
          <w:rFonts w:ascii="Times New Roman" w:hAnsi="Times New Roman" w:cs="Times New Roman"/>
          <w:szCs w:val="24"/>
        </w:rPr>
        <w:t>zez Wykonawcę zgodnie z przepisami prawa powszechnie obowiązującego, od osoby trzeciej bez obowiązku zachowania poufności;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numPr>
          <w:ilvl w:val="1"/>
          <w:numId w:val="13"/>
        </w:numPr>
        <w:ind w:right="0" w:hanging="425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które w momencie ich przekazania przez Zamawiającego były już znane Wykonawcy bez obowiązku zachowania poufności;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numPr>
          <w:ilvl w:val="1"/>
          <w:numId w:val="13"/>
        </w:numPr>
        <w:ind w:right="0" w:hanging="425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w stosunku do któ</w:t>
      </w:r>
      <w:r>
        <w:rPr>
          <w:rFonts w:ascii="Times New Roman" w:hAnsi="Times New Roman" w:cs="Times New Roman"/>
          <w:szCs w:val="24"/>
        </w:rPr>
        <w:t>rych Wykonawca uzyskał pisemną zgodę Zamawiającego na ich ujawnienie.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13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W przypadku, gdy ujawnienie Informacji Poufnych przez Wykonawcę jest wymagane na podstawie przepisów prawa powszechnie obowiązującego, Wykonawca poinformuje Zamawiającego o przyczynach </w:t>
      </w:r>
      <w:r>
        <w:rPr>
          <w:rFonts w:ascii="Times New Roman" w:hAnsi="Times New Roman" w:cs="Times New Roman"/>
          <w:szCs w:val="24"/>
        </w:rPr>
        <w:t>i zakresie ujawnionych Informacji Poufnych. Poinformowanie takie powinno nastąpić w formie pisemnej lub w formie wiadomości wysłanej na adres poczty elektronicznej Zamawiającego, chyba że takie poinformowanie Zamawiającego byłoby sprzeczne z przepisami pra</w:t>
      </w:r>
      <w:r>
        <w:rPr>
          <w:rFonts w:ascii="Times New Roman" w:hAnsi="Times New Roman" w:cs="Times New Roman"/>
          <w:szCs w:val="24"/>
        </w:rPr>
        <w:t>wa powszechnie obowiązującego.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13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Wykonawca zobowiązuje się do: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numPr>
          <w:ilvl w:val="1"/>
          <w:numId w:val="14"/>
        </w:numPr>
        <w:ind w:right="0" w:hanging="425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dołożenia właściwych starań w celu zabezpieczenia Informacji Poufnych przed ich utratą, zniekształceniem oraz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numPr>
          <w:ilvl w:val="1"/>
          <w:numId w:val="14"/>
        </w:numPr>
        <w:ind w:right="0" w:hanging="425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dostępem nieupoważnionych osób trzecich;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numPr>
          <w:ilvl w:val="1"/>
          <w:numId w:val="14"/>
        </w:numPr>
        <w:ind w:right="0" w:hanging="425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niewykorzystywania Informacji Poufnych w</w:t>
      </w:r>
      <w:r>
        <w:rPr>
          <w:rFonts w:ascii="Times New Roman" w:hAnsi="Times New Roman" w:cs="Times New Roman"/>
          <w:szCs w:val="24"/>
        </w:rPr>
        <w:t xml:space="preserve"> celach innych niż wykonanie umowy.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13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Wykonawca zobowiązuje się do poinformowania każdej z osób, przy pomocy których wykonuje umowę i które będą miały dostęp do Informacji Poufnych, o wynikających z umowy obowiązkach w zakresie zachowania poufności, a także</w:t>
      </w:r>
      <w:r>
        <w:rPr>
          <w:rFonts w:ascii="Times New Roman" w:hAnsi="Times New Roman" w:cs="Times New Roman"/>
          <w:szCs w:val="24"/>
        </w:rPr>
        <w:t xml:space="preserve"> do skutecznego zobowiązania i egzekwowania od tych osób obowiązków w zakresie zachowania poufności. Za ewentualne naruszenia tych obowiązków przez osoby trzecie Wykonawca ponosi odpowiedzialność, jak za własne działania.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13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W przypadku utraty lub zniekształ</w:t>
      </w:r>
      <w:r>
        <w:rPr>
          <w:rFonts w:ascii="Times New Roman" w:hAnsi="Times New Roman" w:cs="Times New Roman"/>
          <w:szCs w:val="24"/>
        </w:rPr>
        <w:t>cenia Informacji Poufnych lub dostępu nieupoważnionej osoby trzeciej do Informacji Poufnych, Wykonawca bezzwłocznie podejmie odpowiednie do sytuacji działania ochronne oraz poinformuje o sytuacji Zamawiającego. Poinformowanie takie, w formie pisemnej lub w</w:t>
      </w:r>
      <w:r>
        <w:rPr>
          <w:rFonts w:ascii="Times New Roman" w:hAnsi="Times New Roman" w:cs="Times New Roman"/>
          <w:szCs w:val="24"/>
        </w:rPr>
        <w:t xml:space="preserve"> formie wiadomości wysłanej na adres poczty elektronicznej Zamawiającego, powinno opisywać okoliczności zdarzenia, zakres i skutki utraty, zniekształcenia lub ujawnienia Informacji Poufnych oraz podjęte działania ochronne.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13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Po wykonaniu umowy oraz w przypa</w:t>
      </w:r>
      <w:r>
        <w:rPr>
          <w:rFonts w:ascii="Times New Roman" w:hAnsi="Times New Roman" w:cs="Times New Roman"/>
          <w:szCs w:val="24"/>
        </w:rPr>
        <w:t>dku rozwiązania umowy przez którąkolwiek ze Stron, Wykonawca bezzwłocznie zwróci Zamawiającemu lub komisyjnie zniszczy wszelkie Informacje Poufne.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13"/>
        </w:numPr>
        <w:spacing w:after="5"/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Ustanowione umową zasady zachowania poufności Informacji Poufnych, jak również przewidziane w umowie kary um</w:t>
      </w:r>
      <w:r>
        <w:rPr>
          <w:rFonts w:ascii="Times New Roman" w:hAnsi="Times New Roman" w:cs="Times New Roman"/>
          <w:szCs w:val="24"/>
        </w:rPr>
        <w:t>owne z tytułu naruszenia zasad zachowania poufności Informacji Poufnych, obowiązują zarówno podczas wykonania umowy, jak i po jej wygaśnięciu.</w:t>
      </w:r>
      <w:r>
        <w:rPr>
          <w:rFonts w:ascii="Times New Roman" w:eastAsia="Arial" w:hAnsi="Times New Roman" w:cs="Times New Roman"/>
          <w:szCs w:val="24"/>
        </w:rPr>
        <w:t xml:space="preserve"> </w:t>
      </w:r>
    </w:p>
    <w:p w:rsidR="009A48A4" w:rsidRDefault="000B33DA">
      <w:pPr>
        <w:spacing w:after="21" w:line="259" w:lineRule="auto"/>
        <w:ind w:left="0" w:right="0" w:firstLine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 </w:t>
      </w:r>
    </w:p>
    <w:p w:rsidR="009A48A4" w:rsidRDefault="000B33DA">
      <w:pPr>
        <w:pStyle w:val="Nagwek1"/>
        <w:spacing w:after="54"/>
        <w:ind w:right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§ 13</w:t>
      </w:r>
      <w:r>
        <w:rPr>
          <w:rFonts w:ascii="Times New Roman" w:eastAsia="Calibri" w:hAnsi="Times New Roman" w:cs="Times New Roman"/>
          <w:b w:val="0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Przechowywanie dokumentacji</w:t>
      </w:r>
      <w:r>
        <w:rPr>
          <w:rFonts w:ascii="Times New Roman" w:eastAsia="Calibri" w:hAnsi="Times New Roman" w:cs="Times New Roman"/>
          <w:b w:val="0"/>
          <w:szCs w:val="24"/>
        </w:rPr>
        <w:t xml:space="preserve"> </w:t>
      </w:r>
    </w:p>
    <w:p w:rsidR="009A48A4" w:rsidRDefault="000B33DA">
      <w:pPr>
        <w:numPr>
          <w:ilvl w:val="0"/>
          <w:numId w:val="15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Zamawiający zastrzega sobie prawo do wglądu do dokumentów, w tym dokumentów </w:t>
      </w:r>
      <w:r>
        <w:rPr>
          <w:rFonts w:ascii="Times New Roman" w:hAnsi="Times New Roman" w:cs="Times New Roman"/>
          <w:szCs w:val="24"/>
        </w:rPr>
        <w:t>finansowych Wykonawcy związanych z realizowanym przedmiotem zamówienia.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15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Wykonawca zobowiązuje się do przechowywania dokumentacji związanej  z realizowanym przedmiotem zamówienia w terminach określonych w art. 140 rozporządzenia ogólnego (rozporządzenie Pa</w:t>
      </w:r>
      <w:r>
        <w:rPr>
          <w:rFonts w:ascii="Times New Roman" w:hAnsi="Times New Roman" w:cs="Times New Roman"/>
          <w:szCs w:val="24"/>
        </w:rPr>
        <w:t>rlamentu Europejskiego i Rady (UE) nr 1303/2013 z dnia 17 grudnia 2013 r. ustanawiające wspólne przepisy dotyczące Europejskiego Funduszu Rozwoju Regionalnego, Europejskiego Funduszu Rolnego na rzecz Rozwoju Obszarów Wiejskich oraz Europejskiego Funduszu M</w:t>
      </w:r>
      <w:r>
        <w:rPr>
          <w:rFonts w:ascii="Times New Roman" w:hAnsi="Times New Roman" w:cs="Times New Roman"/>
          <w:szCs w:val="24"/>
        </w:rPr>
        <w:t>orskiego  i Rybackiego oraz uchylające rozporządzenie Rady (WE) nr 1083/2006 (Dz. U. UE L 347 z 20 grudnia 2013 r., str. 374 – 469), w sposób zapewniający dostępność, poufność i bezpieczeństwo oraz do informowania Zamawiającego o miejscu przechowywania dok</w:t>
      </w:r>
      <w:r>
        <w:rPr>
          <w:rFonts w:ascii="Times New Roman" w:hAnsi="Times New Roman" w:cs="Times New Roman"/>
          <w:szCs w:val="24"/>
        </w:rPr>
        <w:t>umentów związanych z realizowanym przedmiotem zamówienia.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15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W przypadku konieczności przedłużenia terminów, o których mowa w ust. 2, Zamawiający powiadomi o tym pisemnie Wykonawcę przed upływem tych terminów.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15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Obowiązek, o którym mowa w ust. 2 i 3 dotyczy c</w:t>
      </w:r>
      <w:r>
        <w:rPr>
          <w:rFonts w:ascii="Times New Roman" w:hAnsi="Times New Roman" w:cs="Times New Roman"/>
          <w:szCs w:val="24"/>
        </w:rPr>
        <w:t>ałej korespondencji związanej  z realizacją przedmiotu umowy, protokołów odbioru, dokumentacji z procesu inwestycyjnego.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15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Dokumentacja, o której mowa powyżej przechowywana jest w formie oryginałów albo kopii poświadczonych za zgodność z oryginałem przechow</w:t>
      </w:r>
      <w:r>
        <w:rPr>
          <w:rFonts w:ascii="Times New Roman" w:hAnsi="Times New Roman" w:cs="Times New Roman"/>
          <w:szCs w:val="24"/>
        </w:rPr>
        <w:t>ywanych  na powszechnie uznawanych nośnikach danych.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15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W przypadku zmiany miejsca przechowywania dokumentów oraz w przypadku zawieszenia lub zaprzestania przez Wykonawcę działalności przed terminami,  o którym mowa w ust. 2 lub 3, Wykonawca zobowiązuje się pisemnie poinformować Zamawiającego o miejscu przechow</w:t>
      </w:r>
      <w:r>
        <w:rPr>
          <w:rFonts w:ascii="Times New Roman" w:hAnsi="Times New Roman" w:cs="Times New Roman"/>
          <w:szCs w:val="24"/>
        </w:rPr>
        <w:t xml:space="preserve">ania dokumentów związanych z realizowanym przedmiotem zamówienia w terminie miesiąca przed zmianą tego miejsca. 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9A48A4">
      <w:pPr>
        <w:spacing w:after="339" w:line="259" w:lineRule="auto"/>
        <w:ind w:left="0" w:right="0" w:firstLine="0"/>
        <w:jc w:val="left"/>
        <w:rPr>
          <w:rFonts w:ascii="Times New Roman" w:hAnsi="Times New Roman" w:cs="Times New Roman"/>
          <w:szCs w:val="24"/>
        </w:rPr>
      </w:pPr>
    </w:p>
    <w:p w:rsidR="009A48A4" w:rsidRDefault="000B33DA">
      <w:pPr>
        <w:pStyle w:val="Nagwek1"/>
        <w:spacing w:after="52"/>
        <w:ind w:right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§ 14</w:t>
      </w:r>
      <w:r>
        <w:rPr>
          <w:rFonts w:ascii="Times New Roman" w:eastAsia="Calibri" w:hAnsi="Times New Roman" w:cs="Times New Roman"/>
          <w:b w:val="0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 xml:space="preserve">Ochrona danych osobowych </w:t>
      </w:r>
      <w:r>
        <w:rPr>
          <w:rFonts w:ascii="Times New Roman" w:eastAsia="Calibri" w:hAnsi="Times New Roman" w:cs="Times New Roman"/>
          <w:b w:val="0"/>
          <w:szCs w:val="24"/>
        </w:rPr>
        <w:t xml:space="preserve"> </w:t>
      </w:r>
    </w:p>
    <w:p w:rsidR="009A48A4" w:rsidRDefault="000B33DA">
      <w:pPr>
        <w:numPr>
          <w:ilvl w:val="0"/>
          <w:numId w:val="16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Jeżeli w trakcie realizacji umowy dojdzie do przekazania wykonawcy danych osobowych niezbędnych do realizacji</w:t>
      </w:r>
      <w:r>
        <w:rPr>
          <w:rFonts w:ascii="Times New Roman" w:hAnsi="Times New Roman" w:cs="Times New Roman"/>
          <w:szCs w:val="24"/>
        </w:rPr>
        <w:t xml:space="preserve"> zamówienia, zamawiający będzie ich administratorem w rozumieniu art. 4 pkt 7 Rozporządzenia PE i Rady (UE) 2016/679 z dnia 27 kwietnia 2016 r. (zwane dalej „Rozporządzeniem”), a Wykonawca – podmiotem przetwarzającym te dane w rozumieniu pkt 8 tego przepis</w:t>
      </w:r>
      <w:r>
        <w:rPr>
          <w:rFonts w:ascii="Times New Roman" w:hAnsi="Times New Roman" w:cs="Times New Roman"/>
          <w:szCs w:val="24"/>
        </w:rPr>
        <w:t>u.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16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Zamawiający powierza Wykonawcy, w trybie art. 28 Rozporządzenia dane osobowe do przetwarzania, wyłącznie w celu wykonania przedmiotu niniejszej umowy.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16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Wykonawca zobowiązuje się: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numPr>
          <w:ilvl w:val="1"/>
          <w:numId w:val="16"/>
        </w:numPr>
        <w:spacing w:after="5"/>
        <w:ind w:right="0" w:hanging="502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przetwarzać powierzone mu dane osobowe zgodnie z niniejszą umową, Rozpor</w:t>
      </w:r>
      <w:r>
        <w:rPr>
          <w:rFonts w:ascii="Times New Roman" w:hAnsi="Times New Roman" w:cs="Times New Roman"/>
          <w:szCs w:val="24"/>
        </w:rPr>
        <w:t xml:space="preserve">ządzeniem oraz z innymi przepisami prawa powszechnie </w:t>
      </w:r>
    </w:p>
    <w:p w:rsidR="009A48A4" w:rsidRDefault="000B33DA">
      <w:pPr>
        <w:ind w:left="994" w:right="0"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obowiązującego, które chronią prawa osób, których dane dotyczą,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numPr>
          <w:ilvl w:val="1"/>
          <w:numId w:val="16"/>
        </w:numPr>
        <w:ind w:right="0" w:hanging="502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do zabezpieczenia przetwarzanych danych, poprzez stosowanie odpowiednich środków technicznych i organizacyjnych zapewniających adekwatny </w:t>
      </w:r>
      <w:r>
        <w:rPr>
          <w:rFonts w:ascii="Times New Roman" w:hAnsi="Times New Roman" w:cs="Times New Roman"/>
          <w:szCs w:val="24"/>
        </w:rPr>
        <w:t>stopień bezpieczeństwa odpowiadający ryzyku związanym z przetwarzaniem danych osobowych, o których mowa w art. 32 Rozporządzenia,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numPr>
          <w:ilvl w:val="1"/>
          <w:numId w:val="16"/>
        </w:numPr>
        <w:ind w:right="0" w:hanging="502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dołożyć należytej staranności przy przetwarzaniu powierzonych danych osobowych,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numPr>
          <w:ilvl w:val="1"/>
          <w:numId w:val="16"/>
        </w:numPr>
        <w:ind w:right="0" w:hanging="502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do nadania upoważnień do przetwarzania danyc</w:t>
      </w:r>
      <w:r>
        <w:rPr>
          <w:rFonts w:ascii="Times New Roman" w:hAnsi="Times New Roman" w:cs="Times New Roman"/>
          <w:szCs w:val="24"/>
        </w:rPr>
        <w:t>h osobowych wszystkim osobom, które będą przetwarzały powierzone dane w celu realizacji niniejszej umowy,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numPr>
          <w:ilvl w:val="1"/>
          <w:numId w:val="16"/>
        </w:numPr>
        <w:ind w:right="0" w:hanging="502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zapewnić zachowanie w tajemnicy (o której mowa w art. 28 ust 3 pkt b Rozporządzenia) przetwarzanych danych przez osoby, które upoważnia do przetwarza</w:t>
      </w:r>
      <w:r>
        <w:rPr>
          <w:rFonts w:ascii="Times New Roman" w:hAnsi="Times New Roman" w:cs="Times New Roman"/>
          <w:szCs w:val="24"/>
        </w:rPr>
        <w:t>nia danych osobowych w celu realizacji niniejszej umowy, zarówno w trakcie zatrudnienia ich w Podmiocie przetwarzającym, jak i po jego ustaniu.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16"/>
        </w:numPr>
        <w:spacing w:after="13"/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Wykonawca po wykonaniu przedmiotu zamówienia, usuwa/zwraca Zamawiającemu wszelkie dane osobowe oraz usuwa wszel</w:t>
      </w:r>
      <w:r>
        <w:rPr>
          <w:rFonts w:ascii="Times New Roman" w:hAnsi="Times New Roman" w:cs="Times New Roman"/>
          <w:szCs w:val="24"/>
        </w:rPr>
        <w:t>kie ich istniejące kopie, chyba że prawo Unii lub prawo państwa członkowskiego nakazują przechowywanie danych osobowych.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16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Wykonawca pomaga Zamawiającemu w niezbędnym zakresie wywiązywać się z obowiązku odpowiadania na żądania osoby, której dane dotyczą ora</w:t>
      </w:r>
      <w:r>
        <w:rPr>
          <w:rFonts w:ascii="Times New Roman" w:hAnsi="Times New Roman" w:cs="Times New Roman"/>
          <w:szCs w:val="24"/>
        </w:rPr>
        <w:t xml:space="preserve">z wywiązywania się z obowiązków określonych w art. 32-36 Rozporządzenia. 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16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Wykonawca, po stwierdzeniu naruszenia ochrony danych osobowych bez zbędnej zwłoki zgłasza je administratorowi, nie później niż w ciągu 72 godzin od stwierdzenia naruszenia.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16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Zamawia</w:t>
      </w:r>
      <w:r>
        <w:rPr>
          <w:rFonts w:ascii="Times New Roman" w:hAnsi="Times New Roman" w:cs="Times New Roman"/>
          <w:szCs w:val="24"/>
        </w:rPr>
        <w:t>jący, zgodnie z art. 28 ust. 3 pkt h) Rozporządzenia ma prawo kontroli, czy środki zastosowane przez Wykonawcę przy przetwarzaniu i zabezpieczeniu powierzonych danych osobowych spełniają postanowienia umowy, w tym zlecenia jej wykonania audytorowi.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16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Zamawi</w:t>
      </w:r>
      <w:r>
        <w:rPr>
          <w:rFonts w:ascii="Times New Roman" w:hAnsi="Times New Roman" w:cs="Times New Roman"/>
          <w:szCs w:val="24"/>
        </w:rPr>
        <w:t>ający realizować będzie prawo kontroli w godzinach pracy Wykonawcy informując o kontroli minimum 3 dni przed planowanym jej przeprowadzeniem.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16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Wykonawca zobowiązuje się do usunięcia uchybień stwierdzonych podczas kontroli w terminie nie dłuższym niż 7 dni 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16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Wykonawca udostępnia Zamawiającemu wszelkie informacje niezbędne do wykazania spełnienia obowiązków określonych w art. 28 Rozporządzenia.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16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Wykonawca może powierzyć dane osobowe objęte niniejszą umową do dalszego przetwarzania podwykonawcom jedynie w celu wykonania umowy po uzyskaniu uprzedniej pisemnej zgody Zamawiającego.  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16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Podwykonawca, winien spełniać te same gwarancje i obowiązki jakie z</w:t>
      </w:r>
      <w:r>
        <w:rPr>
          <w:rFonts w:ascii="Times New Roman" w:hAnsi="Times New Roman" w:cs="Times New Roman"/>
          <w:szCs w:val="24"/>
        </w:rPr>
        <w:t xml:space="preserve">ostały nałożone na Wykonawcę. 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16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Wykonawca ponosi pełną odpowiedzialność wobec Zamawiającego za działanie podwykonawcy w zakresie obowiązku ochrony danych.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16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Wykonawca zobowiązuje się do niezwłocznego poinformowania Zamawiającego o jakimkolwiek postępowaniu,</w:t>
      </w:r>
      <w:r>
        <w:rPr>
          <w:rFonts w:ascii="Times New Roman" w:hAnsi="Times New Roman" w:cs="Times New Roman"/>
          <w:szCs w:val="24"/>
        </w:rPr>
        <w:t xml:space="preserve"> w szczególności administracyjnym lub sądowym, dotyczącym przetwarzania przez Wykonawcę danych osobowych określonych w umowie, o jakiejkolwiek decyzji administracyjnej lub orzeczeniu dotyczącym przetwarzania tych danych, skierowanych do Wykonawcy, a także </w:t>
      </w:r>
      <w:r>
        <w:rPr>
          <w:rFonts w:ascii="Times New Roman" w:hAnsi="Times New Roman" w:cs="Times New Roman"/>
          <w:szCs w:val="24"/>
        </w:rPr>
        <w:t xml:space="preserve">o wszelkich planowanych, o ile są wiadome, lub realizowanych kontrolach i inspekcjach dotyczących przetwarzania danych osobowych, w szczególności prowadzonych przez inspektorów upoważnionych przez Prezesa Urzędu Ochrony Danych Osobowych. 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16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Wykonawca zobowi</w:t>
      </w:r>
      <w:r>
        <w:rPr>
          <w:rFonts w:ascii="Times New Roman" w:hAnsi="Times New Roman" w:cs="Times New Roman"/>
          <w:szCs w:val="24"/>
        </w:rPr>
        <w:t>ązuje się do zachowania w tajemnicy wszelkich informacji, danych, materiałów, dokumentów i danych osobowych otrzymanych od Zamawiającego oraz danych uzyskanych w jakikolwiek inny sposób, zamierzony czy przypadkowy w formie ustnej, pisemnej lub elektroniczn</w:t>
      </w:r>
      <w:r>
        <w:rPr>
          <w:rFonts w:ascii="Times New Roman" w:hAnsi="Times New Roman" w:cs="Times New Roman"/>
          <w:szCs w:val="24"/>
        </w:rPr>
        <w:t>ej („dane poufne”).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16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Podmiot przetwarzający oświadcza, że w związku ze zobowiązaniem do zachowania w tajemnicy danych poufnych nie będą one wykorzystywane, ujawniane ani </w:t>
      </w:r>
    </w:p>
    <w:p w:rsidR="009A48A4" w:rsidRDefault="000B33DA">
      <w:pPr>
        <w:ind w:left="427" w:right="0"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udostępniane w innym celu niż wykonanie Umowy, chyba że konieczność ujawnienia posiad</w:t>
      </w:r>
      <w:r>
        <w:rPr>
          <w:rFonts w:ascii="Times New Roman" w:hAnsi="Times New Roman" w:cs="Times New Roman"/>
          <w:szCs w:val="24"/>
        </w:rPr>
        <w:t>anych informacji wynika z obowiązujących przepisów prawa lub Umowy.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16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W przypadku, gdy wykonanie obowiązków, o których mowa w art. 15 ust. 1-3 rozporządzenia 2016/679, wymagałoby niewspółmiernie dużego wysiłku, zamawiający może żądać od osoby, której dane d</w:t>
      </w:r>
      <w:r>
        <w:rPr>
          <w:rFonts w:ascii="Times New Roman" w:hAnsi="Times New Roman" w:cs="Times New Roman"/>
          <w:szCs w:val="24"/>
        </w:rPr>
        <w:t>otyczą, wskazania dodatkowych informacji mających na celu sprecyzowanie żądania, w szczególności podania nazwy lub daty postępowania o udzielenie zamówienia publicznego lub konkursu.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16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Skorzystanie przez osobę, której dane dotyczą, z uprawnienia do sprostow</w:t>
      </w:r>
      <w:r>
        <w:rPr>
          <w:rFonts w:ascii="Times New Roman" w:hAnsi="Times New Roman" w:cs="Times New Roman"/>
          <w:szCs w:val="24"/>
        </w:rPr>
        <w:t>ania lub uzupełnienia danych osobowych, o którym mowa w art. 16 rozporządzenia 2016/679, nie może skutkować zmianą wyniku postępowania o udzielenie zamówienia publicznego lub konkursu ani zmianą postanowień umowy w zakresie niezgodnym z ustawą.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16"/>
        </w:numPr>
        <w:spacing w:after="11"/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W sprawach</w:t>
      </w:r>
      <w:r>
        <w:rPr>
          <w:rFonts w:ascii="Times New Roman" w:hAnsi="Times New Roman" w:cs="Times New Roman"/>
          <w:szCs w:val="24"/>
        </w:rPr>
        <w:t xml:space="preserve"> nieuregulowanych niniejszym paragrafem, zastosowanie będą miały przepisy Kodeksu cywilnego, rozporządzenia RODO, Ustawy o ochronie danych osobowych.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spacing w:after="18" w:line="259" w:lineRule="auto"/>
        <w:ind w:left="1440" w:right="0" w:firstLine="0"/>
        <w:jc w:val="lef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</w:t>
      </w:r>
    </w:p>
    <w:p w:rsidR="009A48A4" w:rsidRDefault="000B33DA">
      <w:pPr>
        <w:pStyle w:val="Nagwek1"/>
        <w:spacing w:after="46"/>
        <w:ind w:right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§ 15 Polubowne rozwiązywanie sporów </w:t>
      </w:r>
    </w:p>
    <w:p w:rsidR="009A48A4" w:rsidRDefault="000B33DA">
      <w:pPr>
        <w:numPr>
          <w:ilvl w:val="0"/>
          <w:numId w:val="17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W przypadku zaistnienia pomiędzy stronami sporu wynikającego z umowy  lub pozostającego w związku z umową, dla którego możliwe jest zawarcie ugody, strony zobowiązują się do poddania tego sporu mediacji. </w:t>
      </w:r>
      <w:r>
        <w:rPr>
          <w:rFonts w:ascii="Times New Roman" w:hAnsi="Times New Roman" w:cs="Times New Roman"/>
          <w:b/>
          <w:szCs w:val="24"/>
        </w:rPr>
        <w:t xml:space="preserve"> </w:t>
      </w:r>
    </w:p>
    <w:p w:rsidR="009A48A4" w:rsidRDefault="000B33DA">
      <w:pPr>
        <w:numPr>
          <w:ilvl w:val="0"/>
          <w:numId w:val="17"/>
        </w:numPr>
        <w:spacing w:after="5"/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Mediacja prowadzona będzie przez Mediatorów Stałyc</w:t>
      </w:r>
      <w:r>
        <w:rPr>
          <w:rFonts w:ascii="Times New Roman" w:hAnsi="Times New Roman" w:cs="Times New Roman"/>
          <w:szCs w:val="24"/>
        </w:rPr>
        <w:t>h Sądu Polubownego przy Prokuratorii Generalnej Rzeczypospolitej Polskiej zgodnie z Regulaminem tego Sądu.</w:t>
      </w:r>
      <w:r>
        <w:rPr>
          <w:rFonts w:ascii="Times New Roman" w:hAnsi="Times New Roman" w:cs="Times New Roman"/>
          <w:b/>
          <w:szCs w:val="24"/>
        </w:rPr>
        <w:t xml:space="preserve"> </w:t>
      </w:r>
    </w:p>
    <w:p w:rsidR="009A48A4" w:rsidRDefault="000B33DA">
      <w:pPr>
        <w:spacing w:after="20" w:line="259" w:lineRule="auto"/>
        <w:ind w:left="0" w:right="0" w:firstLine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 </w:t>
      </w:r>
    </w:p>
    <w:p w:rsidR="009A48A4" w:rsidRDefault="000B33DA">
      <w:pPr>
        <w:pStyle w:val="Nagwek1"/>
        <w:spacing w:after="54"/>
        <w:ind w:right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§ 16</w:t>
      </w:r>
      <w:r>
        <w:rPr>
          <w:rFonts w:ascii="Times New Roman" w:eastAsia="Calibri" w:hAnsi="Times New Roman" w:cs="Times New Roman"/>
          <w:b w:val="0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Postanowienia końcowe</w:t>
      </w:r>
      <w:r>
        <w:rPr>
          <w:rFonts w:ascii="Times New Roman" w:eastAsia="Calibri" w:hAnsi="Times New Roman" w:cs="Times New Roman"/>
          <w:b w:val="0"/>
          <w:szCs w:val="24"/>
        </w:rPr>
        <w:t xml:space="preserve"> </w:t>
      </w:r>
    </w:p>
    <w:p w:rsidR="009A48A4" w:rsidRDefault="000B33DA">
      <w:pPr>
        <w:numPr>
          <w:ilvl w:val="0"/>
          <w:numId w:val="18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Z zastrzeżeniem ust. 3 wszelkie zmiany i uzupełnienia niniejszej umowy wymagają formy pisemnej pod rygorem </w:t>
      </w:r>
      <w:r>
        <w:rPr>
          <w:rFonts w:ascii="Times New Roman" w:hAnsi="Times New Roman" w:cs="Times New Roman"/>
          <w:szCs w:val="24"/>
        </w:rPr>
        <w:t>nieważności.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18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Osobami wyznaczonymi do koordynacji wykonania niniejszej umowy są: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ind w:left="427" w:right="0" w:firstLine="0"/>
        <w:rPr>
          <w:rFonts w:ascii="Times New Roman" w:eastAsia="Calibri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1)</w:t>
      </w:r>
      <w:r>
        <w:rPr>
          <w:rFonts w:ascii="Times New Roman" w:eastAsia="Arial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 xml:space="preserve">ze strony Zamawiającego – ……………………., tel. ……… wew. …….. e-mail: </w:t>
      </w:r>
      <w:r>
        <w:rPr>
          <w:rFonts w:ascii="Times New Roman" w:hAnsi="Times New Roman" w:cs="Times New Roman"/>
          <w:szCs w:val="24"/>
          <w:u w:val="single" w:color="000000"/>
        </w:rPr>
        <w:t>……………..</w:t>
      </w:r>
      <w:r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ind w:left="427" w:right="0"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2)</w:t>
      </w:r>
      <w:r>
        <w:rPr>
          <w:rFonts w:ascii="Times New Roman" w:eastAsia="Arial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 xml:space="preserve">ze strony Wykonawcy – ………………., tel. …………, e-mail: </w:t>
      </w:r>
      <w:r>
        <w:rPr>
          <w:rFonts w:ascii="Times New Roman" w:hAnsi="Times New Roman" w:cs="Times New Roman"/>
          <w:szCs w:val="24"/>
          <w:u w:val="single" w:color="000000"/>
        </w:rPr>
        <w:t>…………….</w:t>
      </w:r>
      <w:r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18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Zmiana danych wskazanych w ust. 2 o</w:t>
      </w:r>
      <w:r>
        <w:rPr>
          <w:rFonts w:ascii="Times New Roman" w:hAnsi="Times New Roman" w:cs="Times New Roman"/>
          <w:szCs w:val="24"/>
        </w:rPr>
        <w:t>dbywać będzie się w formie pisemnego powiadomienia strony i nie stanowi zmiany umowy.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18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Wszelka korespondencja pomiędzy Stronami, w tym oświadczenia, wysyłana będzie na adresy podane w ust. 2. W przypadku nadania korespondencji pocztą albo kurierem, za datę</w:t>
      </w:r>
      <w:r>
        <w:rPr>
          <w:rFonts w:ascii="Times New Roman" w:hAnsi="Times New Roman" w:cs="Times New Roman"/>
          <w:szCs w:val="24"/>
        </w:rPr>
        <w:t xml:space="preserve"> wniesienia jej do adresata, uznaje się datę nadania w placówce pocztowej albo u kuriera.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18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W trakcie realizacji przedmiotu umowy Wykonawca jest zobowiązany przestrzegać powszechnie obowiązujących przepisów prawa dotyczących p.poż. oraz bhp. Wykonawca ponos</w:t>
      </w:r>
      <w:r>
        <w:rPr>
          <w:rFonts w:ascii="Times New Roman" w:hAnsi="Times New Roman" w:cs="Times New Roman"/>
          <w:szCs w:val="24"/>
        </w:rPr>
        <w:t>i odpowiedzialność wobec Zamawiającego i osób trzecich za szkody powstałe w trakcie realizacji przedmiotu umowy, a będące następstwem nieprzestrzegania ww. przepisów.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18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Wszelkie spory, z zastrzeżeniem § 15 Umowy, wynikające z niniejszej umowy lub powstające</w:t>
      </w:r>
      <w:r>
        <w:rPr>
          <w:rFonts w:ascii="Times New Roman" w:hAnsi="Times New Roman" w:cs="Times New Roman"/>
          <w:szCs w:val="24"/>
        </w:rPr>
        <w:t xml:space="preserve"> w związku z umową będą rozstrzygane przez sąd właściwy dla siedziby Zamawiającego. 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18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W sprawach nie uregulowanych niniejszą umową mają zastosowanie przepisy obowiązującego prawa, w tym ustawy z dnia 11 września 2019 r. Prawo zamówień publicznych (</w:t>
      </w:r>
      <w:r>
        <w:rPr>
          <w:rFonts w:ascii="Times New Roman" w:hAnsi="Times New Roman" w:cs="Times New Roman"/>
          <w:szCs w:val="24"/>
        </w:rPr>
        <w:t xml:space="preserve"> tekst. </w:t>
      </w:r>
      <w:r>
        <w:rPr>
          <w:rFonts w:ascii="Times New Roman" w:hAnsi="Times New Roman" w:cs="Times New Roman"/>
          <w:szCs w:val="24"/>
        </w:rPr>
        <w:t>j</w:t>
      </w:r>
      <w:r>
        <w:rPr>
          <w:rFonts w:ascii="Times New Roman" w:hAnsi="Times New Roman" w:cs="Times New Roman"/>
          <w:szCs w:val="24"/>
        </w:rPr>
        <w:t xml:space="preserve">edn. </w:t>
      </w:r>
      <w:r>
        <w:rPr>
          <w:rFonts w:ascii="Times New Roman" w:hAnsi="Times New Roman" w:cs="Times New Roman"/>
          <w:szCs w:val="24"/>
        </w:rPr>
        <w:t xml:space="preserve">Dz. U. z </w:t>
      </w:r>
      <w:r>
        <w:rPr>
          <w:rFonts w:ascii="Times New Roman" w:hAnsi="Times New Roman" w:cs="Times New Roman"/>
          <w:szCs w:val="24"/>
        </w:rPr>
        <w:t>.</w:t>
      </w:r>
      <w:r>
        <w:rPr>
          <w:rFonts w:ascii="Times New Roman" w:hAnsi="Times New Roman" w:cs="Times New Roman"/>
          <w:szCs w:val="24"/>
        </w:rPr>
        <w:t xml:space="preserve"> 2024r. poz. 1320</w:t>
      </w:r>
      <w:r>
        <w:rPr>
          <w:rFonts w:ascii="Times New Roman" w:hAnsi="Times New Roman" w:cs="Times New Roman"/>
          <w:szCs w:val="24"/>
        </w:rPr>
        <w:t>), ustawy z dnia 23 kwietnia 1964 r. – Kodeks cywilny (</w:t>
      </w:r>
      <w:r>
        <w:rPr>
          <w:rFonts w:ascii="Times New Roman" w:hAnsi="Times New Roman" w:cs="Times New Roman"/>
          <w:szCs w:val="24"/>
        </w:rPr>
        <w:t xml:space="preserve"> teskt jedn. </w:t>
      </w:r>
      <w:r>
        <w:rPr>
          <w:rFonts w:ascii="Times New Roman" w:hAnsi="Times New Roman" w:cs="Times New Roman"/>
          <w:szCs w:val="24"/>
        </w:rPr>
        <w:t>Dz. U. z 2</w:t>
      </w:r>
      <w:r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 xml:space="preserve"> 2024r. poz. 1061</w:t>
      </w:r>
      <w:r>
        <w:rPr>
          <w:rFonts w:ascii="Times New Roman" w:hAnsi="Times New Roman" w:cs="Times New Roman"/>
          <w:szCs w:val="24"/>
        </w:rPr>
        <w:t>z późn. zm.), rozporządzenia PE i Rady (UE) 2016/679 z dnia 27 kwietnia 2016 r.</w:t>
      </w:r>
      <w:r>
        <w:rPr>
          <w:rFonts w:ascii="Times New Roman" w:eastAsia="Calibri" w:hAnsi="Times New Roman" w:cs="Times New Roman"/>
          <w:szCs w:val="24"/>
        </w:rPr>
        <w:t xml:space="preserve">  oraz inne właściwe dla przedmiotu umowy.</w:t>
      </w:r>
    </w:p>
    <w:p w:rsidR="009A48A4" w:rsidRDefault="000B33DA">
      <w:pPr>
        <w:numPr>
          <w:ilvl w:val="0"/>
          <w:numId w:val="18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Umowa została sporządzona w trzech jednobrzmiących egzemplarzach, dwa dla Zamawiającego, jeden dla Wykonawcy.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numPr>
          <w:ilvl w:val="0"/>
          <w:numId w:val="18"/>
        </w:numPr>
        <w:ind w:right="0" w:hanging="42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Integralną część niniejszej umowy stanowią załączniki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numPr>
          <w:ilvl w:val="1"/>
          <w:numId w:val="19"/>
        </w:numPr>
        <w:ind w:right="0" w:hanging="348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SWZ wraz z załącznikami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numPr>
          <w:ilvl w:val="1"/>
          <w:numId w:val="19"/>
        </w:numPr>
        <w:spacing w:after="17"/>
        <w:ind w:right="0" w:hanging="348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oferta Wykonawcy z dni</w:t>
      </w:r>
      <w:r>
        <w:rPr>
          <w:rFonts w:ascii="Times New Roman" w:hAnsi="Times New Roman" w:cs="Times New Roman"/>
          <w:szCs w:val="24"/>
        </w:rPr>
        <w:t>a ……….. …….. r.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spacing w:after="0" w:line="259" w:lineRule="auto"/>
        <w:ind w:left="720" w:right="0" w:firstLine="0"/>
        <w:jc w:val="lef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                    </w:t>
      </w:r>
    </w:p>
    <w:p w:rsidR="009A48A4" w:rsidRDefault="000B33DA">
      <w:pPr>
        <w:tabs>
          <w:tab w:val="center" w:pos="2283"/>
          <w:tab w:val="center" w:pos="4820"/>
          <w:tab w:val="center" w:pos="7071"/>
        </w:tabs>
        <w:spacing w:after="21" w:line="259" w:lineRule="auto"/>
        <w:ind w:left="0" w:right="0" w:firstLine="0"/>
        <w:jc w:val="left"/>
        <w:rPr>
          <w:rFonts w:ascii="Times New Roman" w:eastAsia="Calibri" w:hAnsi="Times New Roman" w:cs="Times New Roman"/>
          <w:szCs w:val="24"/>
        </w:rPr>
      </w:pPr>
      <w:r>
        <w:rPr>
          <w:rFonts w:ascii="Times New Roman" w:eastAsia="Calibri" w:hAnsi="Times New Roman" w:cs="Times New Roman"/>
          <w:szCs w:val="24"/>
        </w:rPr>
        <w:tab/>
      </w:r>
    </w:p>
    <w:p w:rsidR="009A48A4" w:rsidRDefault="000B33DA">
      <w:pPr>
        <w:tabs>
          <w:tab w:val="center" w:pos="2283"/>
          <w:tab w:val="center" w:pos="4820"/>
          <w:tab w:val="center" w:pos="7071"/>
        </w:tabs>
        <w:spacing w:after="21" w:line="259" w:lineRule="auto"/>
        <w:ind w:left="0" w:right="0" w:firstLine="0"/>
        <w:jc w:val="lef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W imieniu Zamawiającego:</w:t>
      </w:r>
      <w:r>
        <w:rPr>
          <w:rFonts w:ascii="Times New Roman" w:eastAsia="Calibri" w:hAnsi="Times New Roman" w:cs="Times New Roman"/>
          <w:szCs w:val="24"/>
        </w:rPr>
        <w:t xml:space="preserve"> </w:t>
      </w:r>
      <w:r>
        <w:rPr>
          <w:rFonts w:ascii="Times New Roman" w:eastAsia="Calibri" w:hAnsi="Times New Roman" w:cs="Times New Roman"/>
          <w:szCs w:val="24"/>
        </w:rPr>
        <w:tab/>
      </w:r>
      <w:r>
        <w:rPr>
          <w:rFonts w:ascii="Times New Roman" w:hAnsi="Times New Roman" w:cs="Times New Roman"/>
          <w:i/>
          <w:szCs w:val="24"/>
        </w:rPr>
        <w:t xml:space="preserve"> </w:t>
      </w:r>
      <w:r>
        <w:rPr>
          <w:rFonts w:ascii="Times New Roman" w:hAnsi="Times New Roman" w:cs="Times New Roman"/>
          <w:i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>W imieniu Wykonawcy:</w:t>
      </w: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0B33DA">
      <w:pPr>
        <w:spacing w:after="0" w:line="259" w:lineRule="auto"/>
        <w:ind w:left="358" w:right="0" w:firstLine="0"/>
        <w:jc w:val="lef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ab/>
        <w:t xml:space="preserve"> </w:t>
      </w:r>
      <w:r>
        <w:rPr>
          <w:rFonts w:ascii="Times New Roman" w:hAnsi="Times New Roman" w:cs="Times New Roman"/>
          <w:szCs w:val="24"/>
        </w:rPr>
        <w:tab/>
        <w:t xml:space="preserve"> </w:t>
      </w:r>
    </w:p>
    <w:p w:rsidR="009A48A4" w:rsidRDefault="000B33DA">
      <w:pPr>
        <w:spacing w:after="0" w:line="259" w:lineRule="auto"/>
        <w:ind w:left="0" w:right="0" w:firstLine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</w:t>
      </w:r>
    </w:p>
    <w:p w:rsidR="009A48A4" w:rsidRDefault="000B33DA">
      <w:pPr>
        <w:spacing w:after="0" w:line="259" w:lineRule="auto"/>
        <w:ind w:left="0" w:right="0" w:firstLine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</w:t>
      </w:r>
    </w:p>
    <w:p w:rsidR="009A48A4" w:rsidRDefault="000B33DA">
      <w:pPr>
        <w:spacing w:after="0" w:line="259" w:lineRule="auto"/>
        <w:ind w:left="0" w:right="0" w:firstLine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</w:t>
      </w:r>
    </w:p>
    <w:p w:rsidR="009A48A4" w:rsidRDefault="000B33DA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szCs w:val="24"/>
        </w:rPr>
      </w:pPr>
      <w:r>
        <w:rPr>
          <w:rFonts w:ascii="Times New Roman" w:eastAsia="Calibri" w:hAnsi="Times New Roman" w:cs="Times New Roman"/>
          <w:szCs w:val="24"/>
        </w:rPr>
        <w:t xml:space="preserve"> </w:t>
      </w:r>
    </w:p>
    <w:p w:rsidR="009A48A4" w:rsidRDefault="009A48A4">
      <w:pPr>
        <w:spacing w:after="1735" w:line="259" w:lineRule="auto"/>
        <w:ind w:left="0" w:right="0" w:firstLine="0"/>
        <w:jc w:val="left"/>
      </w:pPr>
    </w:p>
    <w:sectPr w:rsidR="009A48A4" w:rsidSect="000B33DA">
      <w:headerReference w:type="default" r:id="rId10"/>
      <w:footerReference w:type="default" r:id="rId11"/>
      <w:pgSz w:w="11906" w:h="16838"/>
      <w:pgMar w:top="-1134" w:right="1080" w:bottom="993" w:left="1080" w:header="568" w:footer="1642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0B33DA">
      <w:pPr>
        <w:spacing w:after="0" w:line="240" w:lineRule="auto"/>
      </w:pPr>
      <w:r>
        <w:separator/>
      </w:r>
    </w:p>
  </w:endnote>
  <w:endnote w:type="continuationSeparator" w:id="0">
    <w:p w:rsidR="00000000" w:rsidRDefault="000B3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EE"/>
    <w:family w:val="swiss"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4356261"/>
      <w:docPartObj>
        <w:docPartGallery w:val="AutoText"/>
      </w:docPartObj>
    </w:sdtPr>
    <w:sdtEndPr/>
    <w:sdtContent>
      <w:p w:rsidR="009A48A4" w:rsidRDefault="000B33DA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  <w: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0B33DA">
      <w:pPr>
        <w:spacing w:after="0" w:line="240" w:lineRule="auto"/>
      </w:pPr>
      <w:r>
        <w:separator/>
      </w:r>
    </w:p>
  </w:footnote>
  <w:footnote w:type="continuationSeparator" w:id="0">
    <w:p w:rsidR="00000000" w:rsidRDefault="000B3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8A4" w:rsidRDefault="000B33DA">
    <w:pPr>
      <w:tabs>
        <w:tab w:val="left" w:pos="708"/>
        <w:tab w:val="left" w:pos="2070"/>
      </w:tabs>
      <w:spacing w:after="1735" w:line="259" w:lineRule="auto"/>
      <w:ind w:left="0" w:right="0" w:firstLine="0"/>
      <w:jc w:val="left"/>
      <w:rPr>
        <w:sz w:val="18"/>
      </w:rPr>
    </w:pPr>
    <w:r>
      <w:rPr>
        <w:noProof/>
        <w:sz w:val="18"/>
      </w:rPr>
      <mc:AlternateContent>
        <mc:Choice Requires="wps">
          <w:drawing>
            <wp:anchor distT="0" distB="0" distL="0" distR="0" simplePos="0" relativeHeight="19" behindDoc="1" locked="0" layoutInCell="1" allowOverlap="1">
              <wp:simplePos x="0" y="0"/>
              <wp:positionH relativeFrom="column">
                <wp:align>left</wp:align>
              </wp:positionH>
              <wp:positionV relativeFrom="line">
                <wp:posOffset>635</wp:posOffset>
              </wp:positionV>
              <wp:extent cx="6189980" cy="1424940"/>
              <wp:effectExtent l="0" t="0" r="0" b="0"/>
              <wp:wrapNone/>
              <wp:docPr id="2" name="Ramka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89480" cy="1424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A48A4" w:rsidRDefault="000B33DA">
                          <w:pPr>
                            <w:tabs>
                              <w:tab w:val="left" w:pos="708"/>
                              <w:tab w:val="left" w:pos="2070"/>
                            </w:tabs>
                            <w:spacing w:after="1735" w:line="259" w:lineRule="auto"/>
                            <w:ind w:left="0" w:right="0" w:firstLine="0"/>
                            <w:jc w:val="left"/>
                            <w:rPr>
                              <w:color w:val="00000A"/>
                            </w:rPr>
                          </w:pPr>
                          <w:r>
                            <w:rPr>
                              <w:color w:val="00000A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color w:val="00000A"/>
                              <w:sz w:val="17"/>
                            </w:rPr>
                            <w:tab/>
                            <w:t xml:space="preserve"> </w:t>
                          </w:r>
                          <w:r>
                            <w:rPr>
                              <w:color w:val="00000A"/>
                              <w:sz w:val="17"/>
                            </w:rPr>
                            <w:tab/>
                          </w:r>
                        </w:p>
                        <w:p w:rsidR="009A48A4" w:rsidRDefault="000B33DA">
                          <w:pPr>
                            <w:spacing w:after="171" w:line="259" w:lineRule="auto"/>
                            <w:ind w:left="-1" w:right="1386" w:firstLine="0"/>
                            <w:jc w:val="right"/>
                            <w:rPr>
                              <w:color w:val="00000A"/>
                            </w:rPr>
                          </w:pPr>
                          <w:r>
                            <w:rPr>
                              <w:color w:val="00000A"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amka2" fillcolor="white" stroked="f" style="position:absolute;margin-left:0pt;margin-top:0.05pt;width:487.3pt;height:112.1pt;mso-position-horizontal:left">
              <w10:wrap type="square"/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left" w:pos="708" w:leader="none"/>
                        <w:tab w:val="left" w:pos="2070" w:leader="none"/>
                      </w:tabs>
                      <w:spacing w:lineRule="auto" w:line="259" w:before="0" w:after="1735"/>
                      <w:ind w:left="0" w:right="0" w:hanging="0"/>
                      <w:jc w:val="left"/>
                      <w:rPr>
                        <w:color w:val="00000A"/>
                      </w:rPr>
                    </w:pPr>
                    <w:r>
                      <w:rPr>
                        <w:color w:val="00000A"/>
                        <w:sz w:val="17"/>
                      </w:rPr>
                      <w:t xml:space="preserve"> </w:t>
                    </w:r>
                    <w:r>
                      <w:rPr>
                        <w:color w:val="00000A"/>
                        <w:sz w:val="17"/>
                      </w:rPr>
                      <w:tab/>
                      <w:t xml:space="preserve"> </w:t>
                      <w:tab/>
                    </w:r>
                  </w:p>
                  <w:p>
                    <w:pPr>
                      <w:pStyle w:val="Normal"/>
                      <w:spacing w:lineRule="auto" w:line="259" w:before="0" w:after="171"/>
                      <w:ind w:left="-1" w:right="1386" w:hanging="0"/>
                      <w:jc w:val="right"/>
                      <w:rPr>
                        <w:color w:val="00000A"/>
                      </w:rPr>
                    </w:pPr>
                    <w:r>
                      <w:rPr>
                        <w:color w:val="00000A"/>
                        <w:sz w:val="18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B2C34"/>
    <w:multiLevelType w:val="multilevel"/>
    <w:tmpl w:val="FCB2E850"/>
    <w:lvl w:ilvl="0">
      <w:start w:val="1"/>
      <w:numFmt w:val="decimal"/>
      <w:lvlText w:val="%1."/>
      <w:lvlJc w:val="left"/>
      <w:pPr>
        <w:ind w:left="427" w:firstLine="0"/>
      </w:pPr>
      <w:rPr>
        <w:rFonts w:ascii="Times New Roman" w:eastAsia="Cambria" w:hAnsi="Times New Roman" w:cs="Cambria"/>
        <w:b/>
        <w:bCs/>
        <w:i w:val="0"/>
        <w:strike w:val="0"/>
        <w:dstrike w:val="0"/>
        <w:color w:val="000000"/>
        <w:position w:val="0"/>
        <w:sz w:val="20"/>
        <w:szCs w:val="24"/>
        <w:u w:val="none" w:color="000000"/>
        <w:vertAlign w:val="baseline"/>
      </w:rPr>
    </w:lvl>
    <w:lvl w:ilvl="1">
      <w:start w:val="1"/>
      <w:numFmt w:val="decimal"/>
      <w:lvlText w:val="%2)"/>
      <w:lvlJc w:val="left"/>
      <w:pPr>
        <w:ind w:left="787" w:firstLine="0"/>
      </w:pPr>
      <w:rPr>
        <w:rFonts w:ascii="Times New Roman" w:eastAsia="Cambria" w:hAnsi="Times New Roman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500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220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940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660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380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100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820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1" w15:restartNumberingAfterBreak="0">
    <w:nsid w:val="10966DDF"/>
    <w:multiLevelType w:val="multilevel"/>
    <w:tmpl w:val="AA82DB18"/>
    <w:lvl w:ilvl="0">
      <w:start w:val="1"/>
      <w:numFmt w:val="decimal"/>
      <w:lvlText w:val="%1."/>
      <w:lvlJc w:val="left"/>
      <w:pPr>
        <w:ind w:left="427" w:firstLine="0"/>
      </w:pPr>
      <w:rPr>
        <w:rFonts w:ascii="Times New Roman" w:eastAsia="Cambria" w:hAnsi="Times New Roman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2" w15:restartNumberingAfterBreak="0">
    <w:nsid w:val="16A97C25"/>
    <w:multiLevelType w:val="multilevel"/>
    <w:tmpl w:val="C9D4488C"/>
    <w:lvl w:ilvl="0">
      <w:start w:val="1"/>
      <w:numFmt w:val="decimal"/>
      <w:lvlText w:val="%1"/>
      <w:lvlJc w:val="left"/>
      <w:pPr>
        <w:ind w:left="36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08" w:firstLine="0"/>
      </w:pPr>
      <w:rPr>
        <w:rFonts w:ascii="Times New Roman" w:eastAsia="Calibri" w:hAnsi="Times New Roman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44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16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88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60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32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04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76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</w:abstractNum>
  <w:abstractNum w:abstractNumId="3" w15:restartNumberingAfterBreak="0">
    <w:nsid w:val="2E2E65D8"/>
    <w:multiLevelType w:val="multilevel"/>
    <w:tmpl w:val="D5EEB962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F1C700D"/>
    <w:multiLevelType w:val="multilevel"/>
    <w:tmpl w:val="E4A2D86A"/>
    <w:lvl w:ilvl="0">
      <w:start w:val="1"/>
      <w:numFmt w:val="decimal"/>
      <w:lvlText w:val="%1."/>
      <w:lvlJc w:val="left"/>
      <w:pPr>
        <w:ind w:left="427" w:firstLine="0"/>
      </w:pPr>
      <w:rPr>
        <w:rFonts w:ascii="Times New Roman" w:eastAsia="Cambria" w:hAnsi="Times New Roman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1">
      <w:start w:val="1"/>
      <w:numFmt w:val="decimal"/>
      <w:lvlText w:val="%2)"/>
      <w:lvlJc w:val="left"/>
      <w:pPr>
        <w:ind w:left="708" w:firstLine="0"/>
      </w:pPr>
      <w:rPr>
        <w:rFonts w:ascii="Times New Roman" w:eastAsia="Cambria" w:hAnsi="Times New Roman" w:cs="Cambria"/>
        <w:b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507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227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947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667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387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107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827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5" w15:restartNumberingAfterBreak="0">
    <w:nsid w:val="327D1484"/>
    <w:multiLevelType w:val="multilevel"/>
    <w:tmpl w:val="96CC7382"/>
    <w:lvl w:ilvl="0">
      <w:start w:val="1"/>
      <w:numFmt w:val="decimal"/>
      <w:lvlText w:val="%1."/>
      <w:lvlJc w:val="left"/>
      <w:pPr>
        <w:ind w:left="427" w:firstLine="0"/>
      </w:pPr>
      <w:rPr>
        <w:rFonts w:ascii="Times New Roman" w:eastAsia="Cambria" w:hAnsi="Times New Roman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1">
      <w:start w:val="1"/>
      <w:numFmt w:val="decimal"/>
      <w:lvlText w:val="%2)"/>
      <w:lvlJc w:val="left"/>
      <w:pPr>
        <w:ind w:left="994" w:firstLine="0"/>
      </w:pPr>
      <w:rPr>
        <w:rFonts w:ascii="Times New Roman" w:eastAsia="Cambria" w:hAnsi="Times New Roman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572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292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012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732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452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172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892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6" w15:restartNumberingAfterBreak="0">
    <w:nsid w:val="35FC35CE"/>
    <w:multiLevelType w:val="multilevel"/>
    <w:tmpl w:val="B9EADCE0"/>
    <w:lvl w:ilvl="0">
      <w:start w:val="1"/>
      <w:numFmt w:val="decimal"/>
      <w:lvlText w:val="%1."/>
      <w:lvlJc w:val="left"/>
      <w:pPr>
        <w:ind w:left="427" w:firstLine="0"/>
      </w:pPr>
      <w:rPr>
        <w:rFonts w:ascii="Times New Roman" w:eastAsia="Cambria" w:hAnsi="Times New Roman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7" w15:restartNumberingAfterBreak="0">
    <w:nsid w:val="365477B7"/>
    <w:multiLevelType w:val="multilevel"/>
    <w:tmpl w:val="E2FA115C"/>
    <w:lvl w:ilvl="0">
      <w:start w:val="1"/>
      <w:numFmt w:val="lowerLetter"/>
      <w:lvlText w:val="%1)"/>
      <w:lvlJc w:val="left"/>
      <w:pPr>
        <w:ind w:left="1065" w:hanging="70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065F1"/>
    <w:multiLevelType w:val="multilevel"/>
    <w:tmpl w:val="4110570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6E1235"/>
    <w:multiLevelType w:val="multilevel"/>
    <w:tmpl w:val="6E621B7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4F2B6867"/>
    <w:multiLevelType w:val="multilevel"/>
    <w:tmpl w:val="1CDA272A"/>
    <w:lvl w:ilvl="0">
      <w:start w:val="1"/>
      <w:numFmt w:val="decimal"/>
      <w:lvlText w:val="%1."/>
      <w:lvlJc w:val="left"/>
      <w:pPr>
        <w:ind w:left="427" w:firstLine="0"/>
      </w:pPr>
      <w:rPr>
        <w:rFonts w:ascii="Times New Roman" w:eastAsia="Cambria" w:hAnsi="Times New Roman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11" w15:restartNumberingAfterBreak="0">
    <w:nsid w:val="54DA75DA"/>
    <w:multiLevelType w:val="multilevel"/>
    <w:tmpl w:val="044C3810"/>
    <w:lvl w:ilvl="0">
      <w:start w:val="1"/>
      <w:numFmt w:val="decimal"/>
      <w:lvlText w:val="%1."/>
      <w:lvlJc w:val="left"/>
      <w:pPr>
        <w:ind w:left="427" w:firstLine="0"/>
      </w:pPr>
      <w:rPr>
        <w:rFonts w:ascii="Times New Roman" w:eastAsia="Cambria" w:hAnsi="Times New Roman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1">
      <w:start w:val="1"/>
      <w:numFmt w:val="decimal"/>
      <w:lvlText w:val="%2)"/>
      <w:lvlJc w:val="left"/>
      <w:pPr>
        <w:ind w:left="708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507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227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947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667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387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107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827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12" w15:restartNumberingAfterBreak="0">
    <w:nsid w:val="5BD4259D"/>
    <w:multiLevelType w:val="multilevel"/>
    <w:tmpl w:val="77CE9AF4"/>
    <w:lvl w:ilvl="0">
      <w:start w:val="1"/>
      <w:numFmt w:val="decimal"/>
      <w:lvlText w:val="%1."/>
      <w:lvlJc w:val="left"/>
      <w:pPr>
        <w:ind w:left="427" w:firstLine="0"/>
      </w:pPr>
      <w:rPr>
        <w:rFonts w:ascii="Times New Roman" w:eastAsia="Cambria" w:hAnsi="Times New Roman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1">
      <w:start w:val="1"/>
      <w:numFmt w:val="decimal"/>
      <w:lvlText w:val="%2)"/>
      <w:lvlJc w:val="left"/>
      <w:pPr>
        <w:ind w:left="708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507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227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947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667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387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107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827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13" w15:restartNumberingAfterBreak="0">
    <w:nsid w:val="5EF40E03"/>
    <w:multiLevelType w:val="multilevel"/>
    <w:tmpl w:val="7382ADB2"/>
    <w:lvl w:ilvl="0">
      <w:start w:val="1"/>
      <w:numFmt w:val="decimal"/>
      <w:lvlText w:val="%1."/>
      <w:lvlJc w:val="left"/>
      <w:pPr>
        <w:ind w:left="427" w:firstLine="0"/>
      </w:pPr>
      <w:rPr>
        <w:rFonts w:ascii="Times New Roman" w:eastAsia="Cambria" w:hAnsi="Times New Roman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14" w15:restartNumberingAfterBreak="0">
    <w:nsid w:val="66EB1D63"/>
    <w:multiLevelType w:val="multilevel"/>
    <w:tmpl w:val="458C6BC8"/>
    <w:lvl w:ilvl="0">
      <w:start w:val="1"/>
      <w:numFmt w:val="decimal"/>
      <w:lvlText w:val="%1."/>
      <w:lvlJc w:val="left"/>
      <w:pPr>
        <w:ind w:left="427" w:firstLine="0"/>
      </w:pPr>
      <w:rPr>
        <w:rFonts w:ascii="Times New Roman" w:eastAsia="Cambria" w:hAnsi="Times New Roman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15" w15:restartNumberingAfterBreak="0">
    <w:nsid w:val="6B6E2A58"/>
    <w:multiLevelType w:val="multilevel"/>
    <w:tmpl w:val="363C10C6"/>
    <w:lvl w:ilvl="0">
      <w:start w:val="1"/>
      <w:numFmt w:val="decimal"/>
      <w:lvlText w:val="%1."/>
      <w:lvlJc w:val="left"/>
      <w:pPr>
        <w:ind w:left="427" w:firstLine="0"/>
      </w:pPr>
      <w:rPr>
        <w:rFonts w:ascii="Times New Roman" w:eastAsia="Cambria" w:hAnsi="Times New Roman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1">
      <w:start w:val="1"/>
      <w:numFmt w:val="bullet"/>
      <w:lvlText w:val=""/>
      <w:lvlJc w:val="left"/>
      <w:pPr>
        <w:ind w:left="427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ind w:left="1507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ind w:left="2227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ind w:left="2947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ind w:left="3667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ind w:left="4387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ind w:left="5107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ind w:left="5827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16" w15:restartNumberingAfterBreak="0">
    <w:nsid w:val="6D232B25"/>
    <w:multiLevelType w:val="multilevel"/>
    <w:tmpl w:val="ACFE3042"/>
    <w:lvl w:ilvl="0">
      <w:start w:val="1"/>
      <w:numFmt w:val="decimal"/>
      <w:lvlText w:val="%1"/>
      <w:lvlJc w:val="left"/>
      <w:pPr>
        <w:ind w:left="360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1">
      <w:start w:val="1"/>
      <w:numFmt w:val="decimal"/>
      <w:lvlText w:val="%2)"/>
      <w:lvlJc w:val="left"/>
      <w:pPr>
        <w:ind w:left="852" w:firstLine="0"/>
      </w:pPr>
      <w:rPr>
        <w:rFonts w:ascii="Times New Roman" w:eastAsia="Cambria" w:hAnsi="Times New Roman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507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227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947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667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387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107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827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17" w15:restartNumberingAfterBreak="0">
    <w:nsid w:val="6F500E92"/>
    <w:multiLevelType w:val="multilevel"/>
    <w:tmpl w:val="3A240432"/>
    <w:lvl w:ilvl="0">
      <w:start w:val="1"/>
      <w:numFmt w:val="decimal"/>
      <w:lvlText w:val="%1"/>
      <w:lvlJc w:val="left"/>
      <w:pPr>
        <w:ind w:left="360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1">
      <w:start w:val="1"/>
      <w:numFmt w:val="decimal"/>
      <w:lvlText w:val="%2)"/>
      <w:lvlJc w:val="left"/>
      <w:pPr>
        <w:ind w:left="994" w:firstLine="0"/>
      </w:pPr>
      <w:rPr>
        <w:rFonts w:ascii="Times New Roman" w:eastAsia="Cambria" w:hAnsi="Times New Roman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646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366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086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806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526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246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966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18" w15:restartNumberingAfterBreak="0">
    <w:nsid w:val="71A230E9"/>
    <w:multiLevelType w:val="multilevel"/>
    <w:tmpl w:val="40C4147E"/>
    <w:lvl w:ilvl="0">
      <w:start w:val="1"/>
      <w:numFmt w:val="decimal"/>
      <w:lvlText w:val="%1."/>
      <w:lvlJc w:val="left"/>
      <w:pPr>
        <w:ind w:left="566" w:firstLine="0"/>
      </w:pPr>
      <w:rPr>
        <w:rFonts w:ascii="Times New Roman" w:eastAsia="Cambria" w:hAnsi="Times New Roman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1">
      <w:start w:val="1"/>
      <w:numFmt w:val="decimal"/>
      <w:lvlText w:val="%2)"/>
      <w:lvlJc w:val="left"/>
      <w:pPr>
        <w:ind w:left="862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507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227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947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667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387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107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827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19" w15:restartNumberingAfterBreak="0">
    <w:nsid w:val="73EF6F8A"/>
    <w:multiLevelType w:val="multilevel"/>
    <w:tmpl w:val="8D1867B4"/>
    <w:lvl w:ilvl="0">
      <w:start w:val="1"/>
      <w:numFmt w:val="decimal"/>
      <w:lvlText w:val="%1."/>
      <w:lvlJc w:val="left"/>
      <w:pPr>
        <w:ind w:left="427" w:firstLine="0"/>
      </w:pPr>
      <w:rPr>
        <w:rFonts w:ascii="Times New Roman" w:eastAsia="Cambria" w:hAnsi="Times New Roman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20" w15:restartNumberingAfterBreak="0">
    <w:nsid w:val="745A6CB9"/>
    <w:multiLevelType w:val="multilevel"/>
    <w:tmpl w:val="657CCB56"/>
    <w:lvl w:ilvl="0">
      <w:start w:val="1"/>
      <w:numFmt w:val="decimal"/>
      <w:lvlText w:val="%1."/>
      <w:lvlJc w:val="left"/>
      <w:pPr>
        <w:ind w:left="427" w:firstLine="0"/>
      </w:pPr>
      <w:rPr>
        <w:rFonts w:ascii="Times New Roman" w:eastAsia="Cambria" w:hAnsi="Times New Roman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eastAsia="Cambria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21" w15:restartNumberingAfterBreak="0">
    <w:nsid w:val="74D612AA"/>
    <w:multiLevelType w:val="multilevel"/>
    <w:tmpl w:val="862AA420"/>
    <w:lvl w:ilvl="0">
      <w:start w:val="1"/>
      <w:numFmt w:val="decimal"/>
      <w:lvlText w:val="%1."/>
      <w:lvlJc w:val="left"/>
      <w:pPr>
        <w:ind w:left="427" w:firstLine="0"/>
      </w:pPr>
      <w:rPr>
        <w:rFonts w:ascii="Times New Roman" w:eastAsia="Cambria" w:hAnsi="Times New Roman" w:cs="Cambria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1">
      <w:start w:val="2"/>
      <w:numFmt w:val="decimal"/>
      <w:lvlText w:val="%2)"/>
      <w:lvlJc w:val="left"/>
      <w:pPr>
        <w:ind w:left="852" w:firstLine="0"/>
      </w:pPr>
      <w:rPr>
        <w:rFonts w:ascii="Times New Roman" w:eastAsia="Cambria" w:hAnsi="Times New Roman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507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227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947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667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387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107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827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22" w15:restartNumberingAfterBreak="0">
    <w:nsid w:val="7AB30B1A"/>
    <w:multiLevelType w:val="multilevel"/>
    <w:tmpl w:val="071AE6EE"/>
    <w:lvl w:ilvl="0">
      <w:start w:val="1"/>
      <w:numFmt w:val="decimal"/>
      <w:lvlText w:val="%1)"/>
      <w:lvlJc w:val="left"/>
      <w:pPr>
        <w:ind w:left="283" w:firstLine="0"/>
      </w:pPr>
      <w:rPr>
        <w:rFonts w:ascii="Times New Roman" w:eastAsia="Cambria" w:hAnsi="Times New Roman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eastAsia="Cambria" w:cs="Cambria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num w:numId="1">
    <w:abstractNumId w:val="22"/>
  </w:num>
  <w:num w:numId="2">
    <w:abstractNumId w:val="19"/>
  </w:num>
  <w:num w:numId="3">
    <w:abstractNumId w:val="15"/>
  </w:num>
  <w:num w:numId="4">
    <w:abstractNumId w:val="17"/>
  </w:num>
  <w:num w:numId="5">
    <w:abstractNumId w:val="6"/>
  </w:num>
  <w:num w:numId="6">
    <w:abstractNumId w:val="1"/>
  </w:num>
  <w:num w:numId="7">
    <w:abstractNumId w:val="12"/>
  </w:num>
  <w:num w:numId="8">
    <w:abstractNumId w:val="20"/>
  </w:num>
  <w:num w:numId="9">
    <w:abstractNumId w:val="4"/>
  </w:num>
  <w:num w:numId="10">
    <w:abstractNumId w:val="18"/>
  </w:num>
  <w:num w:numId="11">
    <w:abstractNumId w:val="11"/>
  </w:num>
  <w:num w:numId="12">
    <w:abstractNumId w:val="0"/>
  </w:num>
  <w:num w:numId="13">
    <w:abstractNumId w:val="21"/>
  </w:num>
  <w:num w:numId="14">
    <w:abstractNumId w:val="16"/>
  </w:num>
  <w:num w:numId="15">
    <w:abstractNumId w:val="14"/>
  </w:num>
  <w:num w:numId="16">
    <w:abstractNumId w:val="5"/>
  </w:num>
  <w:num w:numId="17">
    <w:abstractNumId w:val="10"/>
  </w:num>
  <w:num w:numId="18">
    <w:abstractNumId w:val="13"/>
  </w:num>
  <w:num w:numId="19">
    <w:abstractNumId w:val="2"/>
  </w:num>
  <w:num w:numId="20">
    <w:abstractNumId w:val="8"/>
  </w:num>
  <w:num w:numId="21">
    <w:abstractNumId w:val="7"/>
  </w:num>
  <w:num w:numId="22">
    <w:abstractNumId w:val="3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8A4"/>
    <w:rsid w:val="0007240D"/>
    <w:rsid w:val="000B33DA"/>
    <w:rsid w:val="009A48A4"/>
    <w:rsid w:val="00DF3C98"/>
    <w:rsid w:val="00DF5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750BA0"/>
  <w15:docId w15:val="{090BC594-687C-4DBA-874C-410A95A44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  <w:spacing w:after="37" w:line="264" w:lineRule="auto"/>
      <w:ind w:left="435" w:right="8" w:hanging="435"/>
      <w:jc w:val="both"/>
    </w:pPr>
    <w:rPr>
      <w:rFonts w:ascii="Cambria" w:eastAsia="Cambria" w:hAnsi="Cambria" w:cs="Cambria"/>
      <w:color w:val="000000"/>
      <w:kern w:val="2"/>
      <w:sz w:val="24"/>
      <w:szCs w:val="22"/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after="21" w:line="259" w:lineRule="auto"/>
      <w:ind w:left="10" w:hanging="10"/>
      <w:jc w:val="center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czeinternetowe">
    <w:name w:val="Łącze internetowe"/>
    <w:basedOn w:val="Domylnaczcionkaakapitu"/>
    <w:uiPriority w:val="99"/>
    <w:unhideWhenUsed/>
    <w:rPr>
      <w:color w:val="0563C1" w:themeColor="hyperlink"/>
      <w:u w:val="single"/>
    </w:rPr>
  </w:style>
  <w:style w:type="character" w:customStyle="1" w:styleId="Nagwek1Znak">
    <w:name w:val="Nagłówek 1 Znak"/>
    <w:link w:val="Nagwek1"/>
    <w:qFormat/>
    <w:rPr>
      <w:rFonts w:ascii="Cambria" w:eastAsia="Cambria" w:hAnsi="Cambria" w:cs="Cambria"/>
      <w:b/>
      <w:color w:val="000000"/>
      <w:sz w:val="24"/>
    </w:rPr>
  </w:style>
  <w:style w:type="character" w:customStyle="1" w:styleId="footnotedescriptionChar">
    <w:name w:val="footnote description Char"/>
    <w:link w:val="footnotedescription"/>
    <w:qFormat/>
    <w:rPr>
      <w:rFonts w:ascii="Cambria" w:eastAsia="Cambria" w:hAnsi="Cambria" w:cs="Cambria"/>
      <w:color w:val="000000"/>
      <w:sz w:val="18"/>
    </w:rPr>
  </w:style>
  <w:style w:type="character" w:customStyle="1" w:styleId="footnotemark">
    <w:name w:val="footnote mark"/>
    <w:qFormat/>
    <w:rPr>
      <w:rFonts w:ascii="Cambria" w:eastAsia="Cambria" w:hAnsi="Cambria" w:cs="Cambria"/>
      <w:color w:val="000000"/>
      <w:sz w:val="18"/>
      <w:vertAlign w:val="superscript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Cambria" w:eastAsia="Cambria" w:hAnsi="Cambria" w:cs="Cambria"/>
      <w:color w:val="00000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Cambria" w:eastAsia="Cambria" w:hAnsi="Cambria" w:cs="Cambria"/>
      <w:b/>
      <w:bCs/>
      <w:color w:val="000000"/>
      <w:sz w:val="20"/>
      <w:szCs w:val="20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cs="Times New Roman"/>
      <w:kern w:val="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qFormat/>
    <w:rsid w:val="001553F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7236F"/>
    <w:rPr>
      <w:rFonts w:ascii="Segoe UI" w:eastAsia="Cambria" w:hAnsi="Segoe UI" w:cs="Segoe UI"/>
      <w:color w:val="000000"/>
      <w:kern w:val="2"/>
      <w:sz w:val="18"/>
      <w:szCs w:val="18"/>
      <w14:ligatures w14:val="standardContextual"/>
    </w:rPr>
  </w:style>
  <w:style w:type="character" w:customStyle="1" w:styleId="Numeracjawierszy">
    <w:name w:val="Numeracja wierszy"/>
  </w:style>
  <w:style w:type="character" w:customStyle="1" w:styleId="ListLabel1">
    <w:name w:val="ListLabel 1"/>
    <w:qFormat/>
    <w:rPr>
      <w:rFonts w:ascii="Times New Roman" w:eastAsia="Cambria" w:hAnsi="Times New Roman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">
    <w:name w:val="ListLabel 2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">
    <w:name w:val="ListLabel 3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4">
    <w:name w:val="ListLabel 4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5">
    <w:name w:val="ListLabel 5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6">
    <w:name w:val="ListLabel 6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7">
    <w:name w:val="ListLabel 7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8">
    <w:name w:val="ListLabel 8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9">
    <w:name w:val="ListLabel 9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0">
    <w:name w:val="ListLabel 10"/>
    <w:qFormat/>
    <w:rPr>
      <w:rFonts w:ascii="Times New Roman" w:eastAsia="Cambria" w:hAnsi="Times New Roman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1">
    <w:name w:val="ListLabel 11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2">
    <w:name w:val="ListLabel 12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3">
    <w:name w:val="ListLabel 13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4">
    <w:name w:val="ListLabel 14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5">
    <w:name w:val="ListLabel 15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6">
    <w:name w:val="ListLabel 16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7">
    <w:name w:val="ListLabel 17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8">
    <w:name w:val="ListLabel 18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9">
    <w:name w:val="ListLabel 19"/>
    <w:qFormat/>
    <w:rPr>
      <w:rFonts w:ascii="Times New Roman" w:eastAsia="Cambria" w:hAnsi="Times New Roman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0">
    <w:name w:val="ListLabel 20"/>
    <w:qFormat/>
    <w:rPr>
      <w:rFonts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1">
    <w:name w:val="ListLabel 21"/>
    <w:qFormat/>
    <w:rPr>
      <w:rFonts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2">
    <w:name w:val="ListLabel 22"/>
    <w:qFormat/>
    <w:rPr>
      <w:rFonts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3">
    <w:name w:val="ListLabel 23"/>
    <w:qFormat/>
    <w:rPr>
      <w:rFonts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4">
    <w:name w:val="ListLabel 24"/>
    <w:qFormat/>
    <w:rPr>
      <w:rFonts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5">
    <w:name w:val="ListLabel 25"/>
    <w:qFormat/>
    <w:rPr>
      <w:rFonts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6">
    <w:name w:val="ListLabel 26"/>
    <w:qFormat/>
    <w:rPr>
      <w:rFonts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7">
    <w:name w:val="ListLabel 27"/>
    <w:qFormat/>
    <w:rPr>
      <w:rFonts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8">
    <w:name w:val="ListLabel 28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9">
    <w:name w:val="ListLabel 29"/>
    <w:qFormat/>
    <w:rPr>
      <w:rFonts w:ascii="Times New Roman" w:eastAsia="Cambria" w:hAnsi="Times New Roman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0">
    <w:name w:val="ListLabel 30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1">
    <w:name w:val="ListLabel 31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2">
    <w:name w:val="ListLabel 32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3">
    <w:name w:val="ListLabel 33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4">
    <w:name w:val="ListLabel 34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5">
    <w:name w:val="ListLabel 35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6">
    <w:name w:val="ListLabel 36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7">
    <w:name w:val="ListLabel 37"/>
    <w:qFormat/>
    <w:rPr>
      <w:rFonts w:ascii="Times New Roman" w:eastAsia="Cambria" w:hAnsi="Times New Roman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8">
    <w:name w:val="ListLabel 38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9">
    <w:name w:val="ListLabel 39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40">
    <w:name w:val="ListLabel 40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41">
    <w:name w:val="ListLabel 41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42">
    <w:name w:val="ListLabel 42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43">
    <w:name w:val="ListLabel 43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44">
    <w:name w:val="ListLabel 44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45">
    <w:name w:val="ListLabel 45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46">
    <w:name w:val="ListLabel 46"/>
    <w:qFormat/>
    <w:rPr>
      <w:rFonts w:ascii="Times New Roman" w:eastAsia="Cambria" w:hAnsi="Times New Roman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47">
    <w:name w:val="ListLabel 47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48">
    <w:name w:val="ListLabel 48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49">
    <w:name w:val="ListLabel 49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50">
    <w:name w:val="ListLabel 50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51">
    <w:name w:val="ListLabel 51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52">
    <w:name w:val="ListLabel 52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53">
    <w:name w:val="ListLabel 53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54">
    <w:name w:val="ListLabel 54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55">
    <w:name w:val="ListLabel 55"/>
    <w:qFormat/>
    <w:rPr>
      <w:rFonts w:ascii="Times New Roman" w:eastAsia="Cambria" w:hAnsi="Times New Roman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56">
    <w:name w:val="ListLabel 56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57">
    <w:name w:val="ListLabel 57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58">
    <w:name w:val="ListLabel 58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59">
    <w:name w:val="ListLabel 59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60">
    <w:name w:val="ListLabel 60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61">
    <w:name w:val="ListLabel 61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62">
    <w:name w:val="ListLabel 62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63">
    <w:name w:val="ListLabel 63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64">
    <w:name w:val="ListLabel 64"/>
    <w:qFormat/>
    <w:rPr>
      <w:rFonts w:ascii="Times New Roman" w:eastAsia="Cambria" w:hAnsi="Times New Roman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65">
    <w:name w:val="ListLabel 65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66">
    <w:name w:val="ListLabel 66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67">
    <w:name w:val="ListLabel 67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68">
    <w:name w:val="ListLabel 68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69">
    <w:name w:val="ListLabel 69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70">
    <w:name w:val="ListLabel 70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71">
    <w:name w:val="ListLabel 71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72">
    <w:name w:val="ListLabel 72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73">
    <w:name w:val="ListLabel 73"/>
    <w:qFormat/>
    <w:rPr>
      <w:rFonts w:ascii="Times New Roman" w:eastAsia="Cambria" w:hAnsi="Times New Roman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74">
    <w:name w:val="ListLabel 74"/>
    <w:qFormat/>
    <w:rPr>
      <w:rFonts w:ascii="Times New Roman" w:eastAsia="Cambria" w:hAnsi="Times New Roman" w:cs="Cambria"/>
      <w:b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75">
    <w:name w:val="ListLabel 75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76">
    <w:name w:val="ListLabel 76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77">
    <w:name w:val="ListLabel 77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78">
    <w:name w:val="ListLabel 78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79">
    <w:name w:val="ListLabel 79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80">
    <w:name w:val="ListLabel 80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81">
    <w:name w:val="ListLabel 81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82">
    <w:name w:val="ListLabel 82"/>
    <w:qFormat/>
    <w:rPr>
      <w:rFonts w:ascii="Times New Roman" w:eastAsia="Cambria" w:hAnsi="Times New Roman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83">
    <w:name w:val="ListLabel 83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84">
    <w:name w:val="ListLabel 84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85">
    <w:name w:val="ListLabel 85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86">
    <w:name w:val="ListLabel 86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87">
    <w:name w:val="ListLabel 87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88">
    <w:name w:val="ListLabel 88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89">
    <w:name w:val="ListLabel 89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90">
    <w:name w:val="ListLabel 90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91">
    <w:name w:val="ListLabel 91"/>
    <w:qFormat/>
    <w:rPr>
      <w:rFonts w:ascii="Times New Roman" w:eastAsia="Cambria" w:hAnsi="Times New Roman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92">
    <w:name w:val="ListLabel 92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93">
    <w:name w:val="ListLabel 93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94">
    <w:name w:val="ListLabel 94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95">
    <w:name w:val="ListLabel 95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96">
    <w:name w:val="ListLabel 96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97">
    <w:name w:val="ListLabel 97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98">
    <w:name w:val="ListLabel 98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99">
    <w:name w:val="ListLabel 99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00">
    <w:name w:val="ListLabel 100"/>
    <w:qFormat/>
    <w:rPr>
      <w:rFonts w:ascii="Times New Roman" w:eastAsia="Cambria" w:hAnsi="Times New Roman" w:cs="Cambria"/>
      <w:b/>
      <w:bCs/>
      <w:i w:val="0"/>
      <w:strike w:val="0"/>
      <w:dstrike w:val="0"/>
      <w:color w:val="000000"/>
      <w:position w:val="0"/>
      <w:sz w:val="20"/>
      <w:szCs w:val="24"/>
      <w:u w:val="none" w:color="000000"/>
      <w:vertAlign w:val="baseline"/>
    </w:rPr>
  </w:style>
  <w:style w:type="character" w:customStyle="1" w:styleId="ListLabel101">
    <w:name w:val="ListLabel 101"/>
    <w:qFormat/>
    <w:rPr>
      <w:rFonts w:ascii="Times New Roman" w:eastAsia="Cambria" w:hAnsi="Times New Roman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02">
    <w:name w:val="ListLabel 102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03">
    <w:name w:val="ListLabel 103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04">
    <w:name w:val="ListLabel 104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05">
    <w:name w:val="ListLabel 105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06">
    <w:name w:val="ListLabel 106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07">
    <w:name w:val="ListLabel 107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08">
    <w:name w:val="ListLabel 108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09">
    <w:name w:val="ListLabel 109"/>
    <w:qFormat/>
    <w:rPr>
      <w:rFonts w:ascii="Times New Roman" w:eastAsia="Cambria" w:hAnsi="Times New Roman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10">
    <w:name w:val="ListLabel 110"/>
    <w:qFormat/>
    <w:rPr>
      <w:rFonts w:ascii="Times New Roman" w:eastAsia="Cambria" w:hAnsi="Times New Roman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11">
    <w:name w:val="ListLabel 111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12">
    <w:name w:val="ListLabel 112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13">
    <w:name w:val="ListLabel 113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14">
    <w:name w:val="ListLabel 114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15">
    <w:name w:val="ListLabel 115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16">
    <w:name w:val="ListLabel 116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17">
    <w:name w:val="ListLabel 117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18">
    <w:name w:val="ListLabel 118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19">
    <w:name w:val="ListLabel 119"/>
    <w:qFormat/>
    <w:rPr>
      <w:rFonts w:ascii="Times New Roman" w:eastAsia="Cambria" w:hAnsi="Times New Roman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20">
    <w:name w:val="ListLabel 120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21">
    <w:name w:val="ListLabel 121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22">
    <w:name w:val="ListLabel 122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23">
    <w:name w:val="ListLabel 123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24">
    <w:name w:val="ListLabel 124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25">
    <w:name w:val="ListLabel 125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26">
    <w:name w:val="ListLabel 126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27">
    <w:name w:val="ListLabel 127"/>
    <w:qFormat/>
    <w:rPr>
      <w:rFonts w:ascii="Times New Roman" w:eastAsia="Cambria" w:hAnsi="Times New Roman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28">
    <w:name w:val="ListLabel 128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29">
    <w:name w:val="ListLabel 129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30">
    <w:name w:val="ListLabel 130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31">
    <w:name w:val="ListLabel 131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32">
    <w:name w:val="ListLabel 132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33">
    <w:name w:val="ListLabel 133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34">
    <w:name w:val="ListLabel 134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35">
    <w:name w:val="ListLabel 135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36">
    <w:name w:val="ListLabel 136"/>
    <w:qFormat/>
    <w:rPr>
      <w:rFonts w:ascii="Times New Roman" w:eastAsia="Cambria" w:hAnsi="Times New Roman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37">
    <w:name w:val="ListLabel 137"/>
    <w:qFormat/>
    <w:rPr>
      <w:rFonts w:ascii="Times New Roman" w:eastAsia="Cambria" w:hAnsi="Times New Roman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38">
    <w:name w:val="ListLabel 138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39">
    <w:name w:val="ListLabel 139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40">
    <w:name w:val="ListLabel 140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41">
    <w:name w:val="ListLabel 141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42">
    <w:name w:val="ListLabel 142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43">
    <w:name w:val="ListLabel 143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44">
    <w:name w:val="ListLabel 144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45">
    <w:name w:val="ListLabel 145"/>
    <w:qFormat/>
    <w:rPr>
      <w:rFonts w:ascii="Times New Roman" w:eastAsia="Cambria" w:hAnsi="Times New Roman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46">
    <w:name w:val="ListLabel 146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47">
    <w:name w:val="ListLabel 147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48">
    <w:name w:val="ListLabel 148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49">
    <w:name w:val="ListLabel 149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50">
    <w:name w:val="ListLabel 150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51">
    <w:name w:val="ListLabel 151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52">
    <w:name w:val="ListLabel 152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53">
    <w:name w:val="ListLabel 153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54">
    <w:name w:val="ListLabel 154"/>
    <w:qFormat/>
    <w:rPr>
      <w:rFonts w:ascii="Times New Roman" w:eastAsia="Cambria" w:hAnsi="Times New Roman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55">
    <w:name w:val="ListLabel 155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56">
    <w:name w:val="ListLabel 156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57">
    <w:name w:val="ListLabel 157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58">
    <w:name w:val="ListLabel 158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59">
    <w:name w:val="ListLabel 159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60">
    <w:name w:val="ListLabel 160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61">
    <w:name w:val="ListLabel 161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62">
    <w:name w:val="ListLabel 162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63">
    <w:name w:val="ListLabel 163"/>
    <w:qFormat/>
    <w:rPr>
      <w:rFonts w:eastAsia="Calibri" w:cs="Calibri"/>
      <w:b w:val="0"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64">
    <w:name w:val="ListLabel 164"/>
    <w:qFormat/>
    <w:rPr>
      <w:rFonts w:ascii="Times New Roman" w:eastAsia="Calibri" w:hAnsi="Times New Roman" w:cs="Calibri"/>
      <w:b w:val="0"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65">
    <w:name w:val="ListLabel 165"/>
    <w:qFormat/>
    <w:rPr>
      <w:rFonts w:eastAsia="Calibri" w:cs="Calibri"/>
      <w:b w:val="0"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66">
    <w:name w:val="ListLabel 166"/>
    <w:qFormat/>
    <w:rPr>
      <w:rFonts w:eastAsia="Calibri" w:cs="Calibri"/>
      <w:b w:val="0"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67">
    <w:name w:val="ListLabel 167"/>
    <w:qFormat/>
    <w:rPr>
      <w:rFonts w:eastAsia="Calibri" w:cs="Calibri"/>
      <w:b w:val="0"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68">
    <w:name w:val="ListLabel 168"/>
    <w:qFormat/>
    <w:rPr>
      <w:rFonts w:eastAsia="Calibri" w:cs="Calibri"/>
      <w:b w:val="0"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69">
    <w:name w:val="ListLabel 169"/>
    <w:qFormat/>
    <w:rPr>
      <w:rFonts w:eastAsia="Calibri" w:cs="Calibri"/>
      <w:b w:val="0"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70">
    <w:name w:val="ListLabel 170"/>
    <w:qFormat/>
    <w:rPr>
      <w:rFonts w:eastAsia="Calibri" w:cs="Calibri"/>
      <w:b w:val="0"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71">
    <w:name w:val="ListLabel 171"/>
    <w:qFormat/>
    <w:rPr>
      <w:rFonts w:eastAsia="Calibri" w:cs="Calibri"/>
      <w:b w:val="0"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72">
    <w:name w:val="ListLabel 172"/>
    <w:qFormat/>
    <w:rPr>
      <w:rFonts w:ascii="Times New Roman" w:eastAsia="Cambria" w:hAnsi="Times New Roman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73">
    <w:name w:val="ListLabel 173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74">
    <w:name w:val="ListLabel 174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75">
    <w:name w:val="ListLabel 175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76">
    <w:name w:val="ListLabel 176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77">
    <w:name w:val="ListLabel 177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78">
    <w:name w:val="ListLabel 178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79">
    <w:name w:val="ListLabel 179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80">
    <w:name w:val="ListLabel 180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81">
    <w:name w:val="ListLabel 181"/>
    <w:qFormat/>
    <w:rPr>
      <w:rFonts w:ascii="Times New Roman" w:eastAsia="Cambria" w:hAnsi="Times New Roman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82">
    <w:name w:val="ListLabel 182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83">
    <w:name w:val="ListLabel 183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84">
    <w:name w:val="ListLabel 184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85">
    <w:name w:val="ListLabel 185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86">
    <w:name w:val="ListLabel 186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87">
    <w:name w:val="ListLabel 187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88">
    <w:name w:val="ListLabel 188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89">
    <w:name w:val="ListLabel 189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90">
    <w:name w:val="ListLabel 190"/>
    <w:qFormat/>
    <w:rPr>
      <w:rFonts w:ascii="Times New Roman" w:eastAsia="Cambria" w:hAnsi="Times New Roman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91">
    <w:name w:val="ListLabel 191"/>
    <w:qFormat/>
    <w:rPr>
      <w:rFonts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92">
    <w:name w:val="ListLabel 192"/>
    <w:qFormat/>
    <w:rPr>
      <w:rFonts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93">
    <w:name w:val="ListLabel 193"/>
    <w:qFormat/>
    <w:rPr>
      <w:rFonts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94">
    <w:name w:val="ListLabel 194"/>
    <w:qFormat/>
    <w:rPr>
      <w:rFonts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95">
    <w:name w:val="ListLabel 195"/>
    <w:qFormat/>
    <w:rPr>
      <w:rFonts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96">
    <w:name w:val="ListLabel 196"/>
    <w:qFormat/>
    <w:rPr>
      <w:rFonts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97">
    <w:name w:val="ListLabel 197"/>
    <w:qFormat/>
    <w:rPr>
      <w:rFonts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98">
    <w:name w:val="ListLabel 198"/>
    <w:qFormat/>
    <w:rPr>
      <w:rFonts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199">
    <w:name w:val="ListLabel 199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00">
    <w:name w:val="ListLabel 200"/>
    <w:qFormat/>
    <w:rPr>
      <w:rFonts w:ascii="Times New Roman" w:eastAsia="Cambria" w:hAnsi="Times New Roman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01">
    <w:name w:val="ListLabel 201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02">
    <w:name w:val="ListLabel 202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03">
    <w:name w:val="ListLabel 203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04">
    <w:name w:val="ListLabel 204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05">
    <w:name w:val="ListLabel 205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06">
    <w:name w:val="ListLabel 206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07">
    <w:name w:val="ListLabel 207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08">
    <w:name w:val="ListLabel 208"/>
    <w:qFormat/>
    <w:rPr>
      <w:rFonts w:ascii="Times New Roman" w:eastAsia="Cambria" w:hAnsi="Times New Roman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09">
    <w:name w:val="ListLabel 209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10">
    <w:name w:val="ListLabel 210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11">
    <w:name w:val="ListLabel 211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12">
    <w:name w:val="ListLabel 212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13">
    <w:name w:val="ListLabel 213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14">
    <w:name w:val="ListLabel 214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15">
    <w:name w:val="ListLabel 215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16">
    <w:name w:val="ListLabel 216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17">
    <w:name w:val="ListLabel 217"/>
    <w:qFormat/>
    <w:rPr>
      <w:rFonts w:ascii="Times New Roman" w:eastAsia="Cambria" w:hAnsi="Times New Roman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18">
    <w:name w:val="ListLabel 218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19">
    <w:name w:val="ListLabel 219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20">
    <w:name w:val="ListLabel 220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21">
    <w:name w:val="ListLabel 221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22">
    <w:name w:val="ListLabel 222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23">
    <w:name w:val="ListLabel 223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24">
    <w:name w:val="ListLabel 224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25">
    <w:name w:val="ListLabel 225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26">
    <w:name w:val="ListLabel 226"/>
    <w:qFormat/>
    <w:rPr>
      <w:rFonts w:ascii="Times New Roman" w:eastAsia="Cambria" w:hAnsi="Times New Roman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27">
    <w:name w:val="ListLabel 227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28">
    <w:name w:val="ListLabel 228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29">
    <w:name w:val="ListLabel 229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30">
    <w:name w:val="ListLabel 230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31">
    <w:name w:val="ListLabel 231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32">
    <w:name w:val="ListLabel 232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33">
    <w:name w:val="ListLabel 233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34">
    <w:name w:val="ListLabel 234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35">
    <w:name w:val="ListLabel 235"/>
    <w:qFormat/>
    <w:rPr>
      <w:rFonts w:ascii="Times New Roman" w:eastAsia="Cambria" w:hAnsi="Times New Roman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36">
    <w:name w:val="ListLabel 236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37">
    <w:name w:val="ListLabel 237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38">
    <w:name w:val="ListLabel 238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39">
    <w:name w:val="ListLabel 239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40">
    <w:name w:val="ListLabel 240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41">
    <w:name w:val="ListLabel 241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42">
    <w:name w:val="ListLabel 242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43">
    <w:name w:val="ListLabel 243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44">
    <w:name w:val="ListLabel 244"/>
    <w:qFormat/>
    <w:rPr>
      <w:rFonts w:ascii="Times New Roman" w:eastAsia="Cambria" w:hAnsi="Times New Roman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45">
    <w:name w:val="ListLabel 245"/>
    <w:qFormat/>
    <w:rPr>
      <w:rFonts w:ascii="Times New Roman" w:eastAsia="Cambria" w:hAnsi="Times New Roman" w:cs="Cambria"/>
      <w:b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46">
    <w:name w:val="ListLabel 246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47">
    <w:name w:val="ListLabel 247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48">
    <w:name w:val="ListLabel 248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49">
    <w:name w:val="ListLabel 249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50">
    <w:name w:val="ListLabel 250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51">
    <w:name w:val="ListLabel 251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52">
    <w:name w:val="ListLabel 252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53">
    <w:name w:val="ListLabel 253"/>
    <w:qFormat/>
    <w:rPr>
      <w:rFonts w:ascii="Times New Roman" w:eastAsia="Cambria" w:hAnsi="Times New Roman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54">
    <w:name w:val="ListLabel 254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55">
    <w:name w:val="ListLabel 255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56">
    <w:name w:val="ListLabel 256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57">
    <w:name w:val="ListLabel 257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58">
    <w:name w:val="ListLabel 258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59">
    <w:name w:val="ListLabel 259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60">
    <w:name w:val="ListLabel 260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61">
    <w:name w:val="ListLabel 261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62">
    <w:name w:val="ListLabel 262"/>
    <w:qFormat/>
    <w:rPr>
      <w:rFonts w:ascii="Times New Roman" w:eastAsia="Cambria" w:hAnsi="Times New Roman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63">
    <w:name w:val="ListLabel 263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64">
    <w:name w:val="ListLabel 264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65">
    <w:name w:val="ListLabel 265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66">
    <w:name w:val="ListLabel 266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67">
    <w:name w:val="ListLabel 267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68">
    <w:name w:val="ListLabel 268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69">
    <w:name w:val="ListLabel 269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70">
    <w:name w:val="ListLabel 270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71">
    <w:name w:val="ListLabel 271"/>
    <w:qFormat/>
    <w:rPr>
      <w:rFonts w:ascii="Times New Roman" w:eastAsia="Cambria" w:hAnsi="Times New Roman" w:cs="Cambria"/>
      <w:b/>
      <w:bCs/>
      <w:i w:val="0"/>
      <w:strike w:val="0"/>
      <w:dstrike w:val="0"/>
      <w:color w:val="000000"/>
      <w:position w:val="0"/>
      <w:sz w:val="20"/>
      <w:szCs w:val="24"/>
      <w:u w:val="none" w:color="000000"/>
      <w:vertAlign w:val="baseline"/>
    </w:rPr>
  </w:style>
  <w:style w:type="character" w:customStyle="1" w:styleId="ListLabel272">
    <w:name w:val="ListLabel 272"/>
    <w:qFormat/>
    <w:rPr>
      <w:rFonts w:ascii="Times New Roman" w:eastAsia="Cambria" w:hAnsi="Times New Roman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73">
    <w:name w:val="ListLabel 273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74">
    <w:name w:val="ListLabel 274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75">
    <w:name w:val="ListLabel 275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76">
    <w:name w:val="ListLabel 276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77">
    <w:name w:val="ListLabel 277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78">
    <w:name w:val="ListLabel 278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79">
    <w:name w:val="ListLabel 279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80">
    <w:name w:val="ListLabel 280"/>
    <w:qFormat/>
    <w:rPr>
      <w:rFonts w:ascii="Times New Roman" w:eastAsia="Cambria" w:hAnsi="Times New Roman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81">
    <w:name w:val="ListLabel 281"/>
    <w:qFormat/>
    <w:rPr>
      <w:rFonts w:ascii="Times New Roman" w:eastAsia="Cambria" w:hAnsi="Times New Roman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82">
    <w:name w:val="ListLabel 282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83">
    <w:name w:val="ListLabel 283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84">
    <w:name w:val="ListLabel 284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85">
    <w:name w:val="ListLabel 285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86">
    <w:name w:val="ListLabel 286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87">
    <w:name w:val="ListLabel 287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88">
    <w:name w:val="ListLabel 288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89">
    <w:name w:val="ListLabel 289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90">
    <w:name w:val="ListLabel 290"/>
    <w:qFormat/>
    <w:rPr>
      <w:rFonts w:ascii="Times New Roman" w:eastAsia="Cambria" w:hAnsi="Times New Roman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91">
    <w:name w:val="ListLabel 291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92">
    <w:name w:val="ListLabel 292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93">
    <w:name w:val="ListLabel 293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94">
    <w:name w:val="ListLabel 294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95">
    <w:name w:val="ListLabel 295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96">
    <w:name w:val="ListLabel 296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97">
    <w:name w:val="ListLabel 297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98">
    <w:name w:val="ListLabel 298"/>
    <w:qFormat/>
    <w:rPr>
      <w:rFonts w:ascii="Times New Roman" w:eastAsia="Cambria" w:hAnsi="Times New Roman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299">
    <w:name w:val="ListLabel 299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00">
    <w:name w:val="ListLabel 300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01">
    <w:name w:val="ListLabel 301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02">
    <w:name w:val="ListLabel 302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03">
    <w:name w:val="ListLabel 303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04">
    <w:name w:val="ListLabel 304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05">
    <w:name w:val="ListLabel 305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06">
    <w:name w:val="ListLabel 306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07">
    <w:name w:val="ListLabel 307"/>
    <w:qFormat/>
    <w:rPr>
      <w:rFonts w:ascii="Times New Roman" w:eastAsia="Cambria" w:hAnsi="Times New Roman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08">
    <w:name w:val="ListLabel 308"/>
    <w:qFormat/>
    <w:rPr>
      <w:rFonts w:ascii="Times New Roman" w:eastAsia="Cambria" w:hAnsi="Times New Roman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09">
    <w:name w:val="ListLabel 309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10">
    <w:name w:val="ListLabel 310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11">
    <w:name w:val="ListLabel 311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12">
    <w:name w:val="ListLabel 312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13">
    <w:name w:val="ListLabel 313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14">
    <w:name w:val="ListLabel 314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15">
    <w:name w:val="ListLabel 315"/>
    <w:qFormat/>
    <w:rPr>
      <w:rFonts w:eastAsia="Cambria" w:cs="Cambria"/>
      <w:b w:val="0"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16">
    <w:name w:val="ListLabel 316"/>
    <w:qFormat/>
    <w:rPr>
      <w:rFonts w:ascii="Times New Roman" w:eastAsia="Cambria" w:hAnsi="Times New Roman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17">
    <w:name w:val="ListLabel 317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18">
    <w:name w:val="ListLabel 318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19">
    <w:name w:val="ListLabel 319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20">
    <w:name w:val="ListLabel 320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21">
    <w:name w:val="ListLabel 321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22">
    <w:name w:val="ListLabel 322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23">
    <w:name w:val="ListLabel 323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24">
    <w:name w:val="ListLabel 324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25">
    <w:name w:val="ListLabel 325"/>
    <w:qFormat/>
    <w:rPr>
      <w:rFonts w:ascii="Times New Roman" w:eastAsia="Cambria" w:hAnsi="Times New Roman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26">
    <w:name w:val="ListLabel 326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27">
    <w:name w:val="ListLabel 327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28">
    <w:name w:val="ListLabel 328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29">
    <w:name w:val="ListLabel 329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30">
    <w:name w:val="ListLabel 330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31">
    <w:name w:val="ListLabel 331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32">
    <w:name w:val="ListLabel 332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33">
    <w:name w:val="ListLabel 333"/>
    <w:qFormat/>
    <w:rPr>
      <w:rFonts w:eastAsia="Cambria" w:cs="Cambria"/>
      <w:b/>
      <w:bCs/>
      <w:i w:val="0"/>
      <w:strike w:val="0"/>
      <w:dstrike w:val="0"/>
      <w:color w:val="000000"/>
      <w:position w:val="0"/>
      <w:sz w:val="24"/>
      <w:szCs w:val="24"/>
      <w:u w:val="none" w:color="000000"/>
      <w:vertAlign w:val="baseline"/>
    </w:rPr>
  </w:style>
  <w:style w:type="character" w:customStyle="1" w:styleId="ListLabel334">
    <w:name w:val="ListLabel 334"/>
    <w:qFormat/>
    <w:rPr>
      <w:rFonts w:eastAsia="Calibri" w:cs="Calibri"/>
      <w:b w:val="0"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335">
    <w:name w:val="ListLabel 335"/>
    <w:qFormat/>
    <w:rPr>
      <w:rFonts w:ascii="Times New Roman" w:eastAsia="Calibri" w:hAnsi="Times New Roman" w:cs="Calibri"/>
      <w:b w:val="0"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336">
    <w:name w:val="ListLabel 336"/>
    <w:qFormat/>
    <w:rPr>
      <w:rFonts w:eastAsia="Calibri" w:cs="Calibri"/>
      <w:b w:val="0"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337">
    <w:name w:val="ListLabel 337"/>
    <w:qFormat/>
    <w:rPr>
      <w:rFonts w:eastAsia="Calibri" w:cs="Calibri"/>
      <w:b w:val="0"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338">
    <w:name w:val="ListLabel 338"/>
    <w:qFormat/>
    <w:rPr>
      <w:rFonts w:eastAsia="Calibri" w:cs="Calibri"/>
      <w:b w:val="0"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339">
    <w:name w:val="ListLabel 339"/>
    <w:qFormat/>
    <w:rPr>
      <w:rFonts w:eastAsia="Calibri" w:cs="Calibri"/>
      <w:b w:val="0"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340">
    <w:name w:val="ListLabel 340"/>
    <w:qFormat/>
    <w:rPr>
      <w:rFonts w:eastAsia="Calibri" w:cs="Calibri"/>
      <w:b w:val="0"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341">
    <w:name w:val="ListLabel 341"/>
    <w:qFormat/>
    <w:rPr>
      <w:rFonts w:eastAsia="Calibri" w:cs="Calibri"/>
      <w:b w:val="0"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342">
    <w:name w:val="ListLabel 342"/>
    <w:qFormat/>
    <w:rPr>
      <w:rFonts w:eastAsia="Calibri" w:cs="Calibri"/>
      <w:b w:val="0"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link w:val="TekstpodstawowyZnak"/>
    <w:rsid w:val="001553FA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00000A"/>
      <w:kern w:val="0"/>
      <w:szCs w:val="24"/>
      <w:lang w:eastAsia="zh-CN"/>
      <w14:ligatures w14:val="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Pr>
      <w:b/>
      <w:bCs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 w:cs="Times New Roman"/>
      <w:color w:val="00000A"/>
      <w:kern w:val="0"/>
      <w:sz w:val="22"/>
      <w14:ligatures w14:val="none"/>
    </w:rPr>
  </w:style>
  <w:style w:type="paragraph" w:customStyle="1" w:styleId="footnotedescription">
    <w:name w:val="footnote description"/>
    <w:next w:val="Normalny"/>
    <w:link w:val="footnotedescriptionChar"/>
    <w:qFormat/>
    <w:pPr>
      <w:spacing w:line="259" w:lineRule="auto"/>
    </w:pPr>
    <w:rPr>
      <w:rFonts w:ascii="Cambria" w:eastAsia="Cambria" w:hAnsi="Cambria" w:cs="Cambria"/>
      <w:color w:val="000000"/>
      <w:kern w:val="2"/>
      <w:sz w:val="18"/>
      <w:szCs w:val="22"/>
      <w14:ligatures w14:val="standardContextual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7236F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Zawartoramki">
    <w:name w:val="Zawartość ramki"/>
    <w:basedOn w:val="Normalny"/>
    <w:qFormat/>
  </w:style>
  <w:style w:type="paragraph" w:customStyle="1" w:styleId="western">
    <w:name w:val="western"/>
    <w:basedOn w:val="Normalny"/>
    <w:qFormat/>
    <w:pPr>
      <w:suppressAutoHyphens w:val="0"/>
      <w:spacing w:before="100" w:after="119" w:line="240" w:lineRule="auto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gk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bgk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6407</Words>
  <Characters>38447</Characters>
  <Application>Microsoft Office Word</Application>
  <DocSecurity>4</DocSecurity>
  <Lines>320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</vt:lpstr>
    </vt:vector>
  </TitlesOfParts>
  <Company/>
  <LinksUpToDate>false</LinksUpToDate>
  <CharactersWithSpaces>44765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</dc:title>
  <dc:subject/>
  <dc:creator>Szymańska</dc:creator>
  <dc:description/>
  <cp:lastModifiedBy>Wioleta Strulak</cp:lastModifiedBy>
  <cp:revision>2</cp:revision>
  <dcterms:created xsi:type="dcterms:W3CDTF">2024-10-28T08:29:00Z</dcterms:created>
  <dcterms:modified xsi:type="dcterms:W3CDTF">2024-10-28T08:29:00Z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ICV">
    <vt:lpwstr>1B2E41BCDC9248938BF436C3BB49B8D8_13</vt:lpwstr>
  </property>
  <property fmtid="{D5CDD505-2E9C-101B-9397-08002B2CF9AE}" pid="4" name="KSOProductBuildVer">
    <vt:lpwstr>1045-12.2.0.13489</vt:lpwstr>
  </property>
</Properties>
</file>